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DFD6" w14:textId="5F020106" w:rsidR="000B6CAC" w:rsidRPr="0055329A" w:rsidRDefault="000B6CAC" w:rsidP="000B6CAC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691293C0" w14:textId="58F5C96D" w:rsidR="00894B61" w:rsidRPr="0055329A" w:rsidRDefault="00DB633E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Situació d</w:t>
      </w:r>
      <w:r w:rsidR="008863CB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aprenentatge</w:t>
      </w:r>
    </w:p>
    <w:p w14:paraId="130A41D9" w14:textId="77777777" w:rsidR="00894B61" w:rsidRPr="0055329A" w:rsidRDefault="00894B61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tbl>
      <w:tblPr>
        <w:tblStyle w:val="TableGrid1"/>
        <w:tblW w:w="5000" w:type="pct"/>
        <w:tblInd w:w="0" w:type="dxa"/>
        <w:tblCellMar>
          <w:left w:w="101" w:type="dxa"/>
          <w:right w:w="80" w:type="dxa"/>
        </w:tblCellMar>
        <w:tblLook w:val="04A0" w:firstRow="1" w:lastRow="0" w:firstColumn="1" w:lastColumn="0" w:noHBand="0" w:noVBand="1"/>
      </w:tblPr>
      <w:tblGrid>
        <w:gridCol w:w="3394"/>
        <w:gridCol w:w="10022"/>
      </w:tblGrid>
      <w:tr w:rsidR="00C44F94" w:rsidRPr="00446894" w14:paraId="23E9495F" w14:textId="77777777" w:rsidTr="0B830875">
        <w:trPr>
          <w:trHeight w:val="735"/>
        </w:trPr>
        <w:tc>
          <w:tcPr>
            <w:tcW w:w="12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3125A3" w14:textId="77777777" w:rsidR="00C44F94" w:rsidRPr="0055329A" w:rsidRDefault="00C44F94" w:rsidP="00985E12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Títol </w:t>
            </w:r>
          </w:p>
        </w:tc>
        <w:tc>
          <w:tcPr>
            <w:tcW w:w="37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7D8F25" w14:textId="4ACE949A" w:rsidR="00446894" w:rsidRPr="0055329A" w:rsidRDefault="60BAAF1F" w:rsidP="0B830875">
            <w:pPr>
              <w:spacing w:after="0"/>
              <w:rPr>
                <w:lang w:val="ca-ES"/>
              </w:rPr>
            </w:pPr>
            <w:r w:rsidRPr="0B830875">
              <w:rPr>
                <w:lang w:val="ca-ES"/>
              </w:rPr>
              <w:t>La propulsió de naus a l</w:t>
            </w:r>
            <w:r w:rsidR="008863CB">
              <w:rPr>
                <w:lang w:val="ca-ES"/>
              </w:rPr>
              <w:t>’</w:t>
            </w:r>
            <w:r w:rsidRPr="0B830875">
              <w:rPr>
                <w:lang w:val="ca-ES"/>
              </w:rPr>
              <w:t xml:space="preserve">espai sense combustible </w:t>
            </w:r>
            <w:r w:rsidR="005C1AE3" w:rsidRPr="0B830875">
              <w:rPr>
                <w:lang w:val="ca-ES"/>
              </w:rPr>
              <w:t xml:space="preserve">(pàg. </w:t>
            </w:r>
            <w:r w:rsidR="6B552E03" w:rsidRPr="0B830875">
              <w:rPr>
                <w:lang w:val="ca-ES"/>
              </w:rPr>
              <w:t>38-39</w:t>
            </w:r>
            <w:r w:rsidR="00446894" w:rsidRPr="0B830875">
              <w:rPr>
                <w:lang w:val="ca-ES"/>
              </w:rPr>
              <w:t>)</w:t>
            </w:r>
          </w:p>
        </w:tc>
      </w:tr>
      <w:tr w:rsidR="00C44F94" w:rsidRPr="0055329A" w14:paraId="69B9DCA7" w14:textId="77777777" w:rsidTr="0B830875">
        <w:trPr>
          <w:trHeight w:val="737"/>
        </w:trPr>
        <w:tc>
          <w:tcPr>
            <w:tcW w:w="12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B08D90" w14:textId="77777777" w:rsidR="00C44F94" w:rsidRPr="0055329A" w:rsidRDefault="00C44F94" w:rsidP="00985E12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Curs (nivell educatiu) </w:t>
            </w:r>
          </w:p>
        </w:tc>
        <w:tc>
          <w:tcPr>
            <w:tcW w:w="37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33B529" w14:textId="39C48AB6" w:rsidR="00C44F94" w:rsidRPr="0055329A" w:rsidRDefault="00D95B08" w:rsidP="00985E12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 xml:space="preserve">4t </w:t>
            </w:r>
            <w:r w:rsidR="00C44F94" w:rsidRPr="0055329A">
              <w:rPr>
                <w:rFonts w:ascii="Arial" w:eastAsia="Arial" w:hAnsi="Arial"/>
                <w:lang w:val="ca-ES"/>
              </w:rPr>
              <w:t>d</w:t>
            </w:r>
            <w:r w:rsidR="008863CB">
              <w:rPr>
                <w:rFonts w:ascii="Arial" w:eastAsia="Arial" w:hAnsi="Arial"/>
                <w:lang w:val="ca-ES"/>
              </w:rPr>
              <w:t>’</w:t>
            </w:r>
            <w:r w:rsidR="00C44F94" w:rsidRPr="0055329A">
              <w:rPr>
                <w:rFonts w:ascii="Arial" w:eastAsia="Arial" w:hAnsi="Arial"/>
                <w:lang w:val="ca-ES"/>
              </w:rPr>
              <w:t>ESO</w:t>
            </w:r>
          </w:p>
        </w:tc>
      </w:tr>
      <w:tr w:rsidR="00C44F94" w:rsidRPr="0055329A" w14:paraId="559DC88A" w14:textId="77777777" w:rsidTr="0B830875">
        <w:trPr>
          <w:trHeight w:val="737"/>
        </w:trPr>
        <w:tc>
          <w:tcPr>
            <w:tcW w:w="12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52EF0D" w14:textId="032257EA" w:rsidR="00C44F94" w:rsidRPr="0055329A" w:rsidRDefault="00C44F94" w:rsidP="00985E12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>Matèria</w:t>
            </w:r>
          </w:p>
        </w:tc>
        <w:tc>
          <w:tcPr>
            <w:tcW w:w="37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A98D47" w14:textId="6202F45E" w:rsidR="00C44F94" w:rsidRPr="0055329A" w:rsidRDefault="00D2623C" w:rsidP="00985E12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>Matemàtiques</w:t>
            </w:r>
            <w:r w:rsidR="00C44F94" w:rsidRPr="0055329A">
              <w:rPr>
                <w:rFonts w:ascii="Arial" w:eastAsia="Arial" w:hAnsi="Arial"/>
                <w:lang w:val="ca-ES"/>
              </w:rPr>
              <w:t xml:space="preserve"> </w:t>
            </w:r>
          </w:p>
        </w:tc>
      </w:tr>
    </w:tbl>
    <w:p w14:paraId="7CDF5E4A" w14:textId="77777777" w:rsidR="00C44F94" w:rsidRPr="0055329A" w:rsidRDefault="00C44F9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04359EAE" w14:textId="368ABC68" w:rsidR="00DB633E" w:rsidRPr="0055329A" w:rsidRDefault="00AA3128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DESCRIPCIÓ (context </w:t>
      </w:r>
      <w:r w:rsidR="00B8305D"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+ repte)</w:t>
      </w:r>
    </w:p>
    <w:p w14:paraId="18151A42" w14:textId="563B4093" w:rsidR="00DB633E" w:rsidRPr="0055329A" w:rsidRDefault="00DB633E" w:rsidP="00372952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Per què aquesta situació d</w:t>
      </w:r>
      <w:r w:rsidR="008863C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aprenentatge? Està relacionada amb alguna altra? 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En quin 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context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 se situa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? Quin repte planteja?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2435DE" w:rsidRPr="0055329A" w14:paraId="16F5B618" w14:textId="77777777" w:rsidTr="0B830875">
        <w:trPr>
          <w:trHeight w:val="2550"/>
        </w:trPr>
        <w:tc>
          <w:tcPr>
            <w:tcW w:w="5000" w:type="pct"/>
          </w:tcPr>
          <w:p w14:paraId="52557CAB" w14:textId="42A8BA59" w:rsidR="008F3A07" w:rsidRPr="00AE057D" w:rsidRDefault="3B58938E" w:rsidP="005005B7">
            <w:pPr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Aquesta situació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aprenentatge </w:t>
            </w:r>
            <w:r w:rsidR="28AD821F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planteja</w:t>
            </w:r>
            <w:r w:rsidR="409975C6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un mètode original de propulsió de naus a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="409975C6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espai, el de les veles solars de fotons. Basa</w:t>
            </w:r>
            <w:r w:rsidR="00067F2A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des</w:t>
            </w:r>
            <w:r w:rsidR="409975C6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en principis físics complicats</w:t>
            </w:r>
            <w:r w:rsidR="01BFB1A9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, les veles solars aconsegueix</w:t>
            </w:r>
            <w:r w:rsidR="00067F2A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en</w:t>
            </w:r>
            <w:r w:rsidR="01BFB1A9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desplaçaments enormes i a gran velocitat sense consum de combustible.</w:t>
            </w:r>
          </w:p>
          <w:p w14:paraId="733F2660" w14:textId="53E5B17F" w:rsidR="008F3A07" w:rsidRPr="00D662E8" w:rsidRDefault="3B58938E" w:rsidP="005005B7">
            <w:pPr>
              <w:rPr>
                <w:rFonts w:ascii="Arial" w:hAnsi="Arial"/>
                <w:color w:val="C00000"/>
                <w:sz w:val="22"/>
                <w:lang w:val="ca-ES"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Des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un punt de vista matemàtic,</w:t>
            </w:r>
            <w:r w:rsidR="4219427A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61D888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es demanen diferents càlculs amb nombres en notació científica</w:t>
            </w:r>
            <w:r w:rsidR="06B3D68C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per comparar-los entre ells i entendre la magnitud i sentit de les dades que ens proporcionen.</w:t>
            </w:r>
          </w:p>
          <w:p w14:paraId="7408F6EC" w14:textId="06A7C032" w:rsidR="002435DE" w:rsidRPr="0055329A" w:rsidRDefault="3B58938E" w:rsidP="005005B7">
            <w:pPr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Des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un punt de vista social,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00215A7F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els alumnes,</w:t>
            </w:r>
            <w:r w:rsidR="00215A7F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treballant en grup</w:t>
            </w:r>
            <w:r w:rsidR="00AD56B0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, 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hauran de buscar informació complementària </w:t>
            </w:r>
            <w:r w:rsidR="00B92C83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sobre </w:t>
            </w:r>
            <w:r w:rsidR="00B92C83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aquest mètode de propulsió,</w:t>
            </w:r>
            <w:r w:rsidR="00B92C83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per escriure un article de divulgació científica i arribar a valorar</w:t>
            </w:r>
            <w:r w:rsidR="00284869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-lo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65CE320D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entre tots</w:t>
            </w:r>
            <w:r w:rsidR="00AD56B0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,</w:t>
            </w:r>
            <w:r w:rsidR="65CE320D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debatent entre ells i traient</w:t>
            </w:r>
            <w:r w:rsidR="00DF6C09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-ne</w:t>
            </w:r>
            <w:r w:rsidR="65CE320D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conclusions conjuntes.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Valoraran la importància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assolir avenços científics en diferents àmbits</w:t>
            </w:r>
            <w:r w:rsidR="0064272E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,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0029089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es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sent</w:t>
            </w:r>
            <w:r w:rsidR="271CDC85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respectuosos amb el planeta, 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sense consumir recursos</w:t>
            </w:r>
            <w:r w:rsidR="7C6E270F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combustibles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.</w:t>
            </w:r>
          </w:p>
        </w:tc>
      </w:tr>
    </w:tbl>
    <w:p w14:paraId="6266F005" w14:textId="370533DC" w:rsidR="0B830875" w:rsidRDefault="0B830875">
      <w:r>
        <w:br w:type="page"/>
      </w:r>
    </w:p>
    <w:p w14:paraId="433B893B" w14:textId="461F97ED" w:rsidR="00DB633E" w:rsidRPr="0055329A" w:rsidRDefault="00AA75ED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COMPETÈNCIES ESPECÍFIQUES</w:t>
      </w:r>
    </w:p>
    <w:p w14:paraId="31A77AA7" w14:textId="5CAF1252" w:rsidR="00A41B4C" w:rsidRDefault="00DB633E" w:rsidP="00FC4BFD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Amb la realització d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aquesta situació d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aprenentatge s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afavoreix l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assoliment de les competències específiques següents:</w:t>
      </w:r>
    </w:p>
    <w:p w14:paraId="0D0F8782" w14:textId="77777777" w:rsidR="00665555" w:rsidRPr="0055329A" w:rsidRDefault="00665555" w:rsidP="00665555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9"/>
        <w:gridCol w:w="3367"/>
      </w:tblGrid>
      <w:tr w:rsidR="002D657F" w:rsidRPr="0055329A" w14:paraId="4A07D421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9B2DA" w14:textId="4EFEEAC5" w:rsidR="002D657F" w:rsidRPr="0055329A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Competències específiques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F0FA3" w14:textId="79926D31" w:rsidR="002D657F" w:rsidRPr="0055329A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05770E" w:rsidRPr="0055329A" w14:paraId="6B634258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986C" w14:textId="6DCD872D" w:rsidR="0005770E" w:rsidRPr="0055329A" w:rsidRDefault="0005770E" w:rsidP="0005770E">
            <w:pPr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C1.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Modelitzar i resoldre problemes de la vida quotidiana i de diversos àmbits de coneixement, incloent-hi el matemàtic, aplicant diferents estratègies i formes de raonament, per plantejar i resoldre reptes.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D3190" w14:textId="5BC7CBE6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50E9D6B6" w14:textId="77777777" w:rsidTr="7232E530">
        <w:trPr>
          <w:trHeight w:val="246"/>
        </w:trPr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72B0" w14:textId="25F2203A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C3.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Formular conjectures senzilles o problemes, utilitzant el raonament i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argumentació, la creativitat i les eines tecnològiques, per integrar i generar nou coneixement matemàtic. 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A8129" w14:textId="328B06EB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0D4085B7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4FF1" w14:textId="28873A2B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C5.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Connectar diferents elements matemàtics relacionant conceptes, procediments, arguments </w:t>
            </w:r>
            <w:r w:rsidR="00EF66F6">
              <w:rPr>
                <w:rFonts w:ascii="Arial" w:hAnsi="Arial"/>
                <w:color w:val="000000" w:themeColor="text1"/>
                <w:sz w:val="22"/>
                <w:lang w:val="ca-ES"/>
              </w:rPr>
              <w:br/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i models per desenvolupar una visió de les matemàtiques com un tot integrat.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BC2E3" w14:textId="102034DD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46937C58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CAC7" w14:textId="59A0122B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C6.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Vincular i contextualitzar les matemàtiques altres àrees de coneixement, interrelacionant conceptes i procediments, per resoldre problemes i desenvolupar la capacitat crítica, creativa i innovadora en situacions diverses.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5FDBA" w14:textId="23162984" w:rsidR="0005770E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2CAB7E22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9FD6" w14:textId="1B487447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C7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. Comunicar i representar, de forma individual i col·lectiva, conceptes, procediments i resultats matemàtics usant el llenguatge oral, escrit, gràfic, multimodal i la terminologia matemàtica apropiada, per donar significat i permanència a les idees matemàtiques.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0BFD1" w14:textId="12491840" w:rsidR="0005770E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3C7A7C" w:rsidRPr="0055329A" w14:paraId="2C2428B6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2EA2" w14:textId="1DE81A8F" w:rsidR="003C7A7C" w:rsidRPr="0055329A" w:rsidRDefault="003C7A7C" w:rsidP="003C7A7C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C8.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1C7D56">
              <w:rPr>
                <w:rFonts w:ascii="Arial" w:hAnsi="Arial"/>
                <w:color w:val="000000" w:themeColor="text1"/>
                <w:sz w:val="22"/>
                <w:lang w:val="ca-ES"/>
              </w:rPr>
              <w:t>Desenvolup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 destreses personals, com 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ara 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autoregulació, que ajudin a identificar i gestionar emocions, aprenent de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error i afrontant les situacions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incertesa com una oportunitat, per perseverar </w:t>
            </w:r>
            <w:r w:rsidR="000D0825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en 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el procés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aprendre matemàtiques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i gaudir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-ne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1F0EB" w14:textId="023A9095" w:rsidR="003C7A7C" w:rsidRDefault="003C7A7C" w:rsidP="003C7A7C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</w:tbl>
    <w:p w14:paraId="20D81520" w14:textId="256E5C32" w:rsidR="00742DEE" w:rsidRPr="0055329A" w:rsidRDefault="00742DE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384D0200" w14:textId="77777777" w:rsidR="00A82641" w:rsidRPr="0055329A" w:rsidRDefault="00733C83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1F97CED0" w14:textId="009539DA" w:rsidR="005F193A" w:rsidRDefault="00363436" w:rsidP="0024164B">
      <w:pPr>
        <w:spacing w:before="0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B830875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lastRenderedPageBreak/>
        <w:t>TRACTAMENT DE LES 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COMPETÈNCIES TRANSVERSALS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63436" w:rsidRPr="0055329A" w14:paraId="14FD2F26" w14:textId="77777777" w:rsidTr="17A428C4">
        <w:trPr>
          <w:trHeight w:val="1821"/>
        </w:trPr>
        <w:tc>
          <w:tcPr>
            <w:tcW w:w="5000" w:type="pct"/>
          </w:tcPr>
          <w:p w14:paraId="1BF56C1C" w14:textId="3D822263" w:rsidR="00B160FD" w:rsidRPr="00AE057D" w:rsidRDefault="00B160FD" w:rsidP="009838D7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digital</w:t>
            </w:r>
          </w:p>
          <w:p w14:paraId="05B47006" w14:textId="6B1B4FFD" w:rsidR="00B160FD" w:rsidRPr="00CA695C" w:rsidRDefault="005A1613" w:rsidP="00CA695C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CA695C">
              <w:rPr>
                <w:b w:val="0"/>
                <w:bCs w:val="0"/>
                <w:sz w:val="22"/>
                <w:szCs w:val="22"/>
              </w:rPr>
              <w:t xml:space="preserve">Realitza cerques avançades a internet </w:t>
            </w:r>
            <w:r w:rsidR="003975DA" w:rsidRPr="00CA695C">
              <w:rPr>
                <w:b w:val="0"/>
                <w:bCs w:val="0"/>
                <w:sz w:val="22"/>
                <w:szCs w:val="22"/>
              </w:rPr>
              <w:t>sobre les veles</w:t>
            </w:r>
            <w:r w:rsidR="000800B3" w:rsidRPr="00CA695C">
              <w:rPr>
                <w:b w:val="0"/>
                <w:bCs w:val="0"/>
                <w:sz w:val="22"/>
                <w:szCs w:val="22"/>
              </w:rPr>
              <w:t xml:space="preserve"> solars</w:t>
            </w:r>
            <w:r w:rsidR="003975DA" w:rsidRPr="00CA695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A695C">
              <w:rPr>
                <w:b w:val="0"/>
                <w:bCs w:val="0"/>
                <w:sz w:val="22"/>
                <w:szCs w:val="22"/>
              </w:rPr>
              <w:t>atenent a criteris de validesa, qualitat, actualitat i fiabilitat, seleccionant</w:t>
            </w:r>
            <w:r w:rsidR="00BB47B9" w:rsidRPr="00CA695C">
              <w:rPr>
                <w:b w:val="0"/>
                <w:bCs w:val="0"/>
                <w:sz w:val="22"/>
                <w:szCs w:val="22"/>
              </w:rPr>
              <w:t>-</w:t>
            </w:r>
            <w:r w:rsidRPr="00CA695C">
              <w:rPr>
                <w:b w:val="0"/>
                <w:bCs w:val="0"/>
                <w:sz w:val="22"/>
                <w:szCs w:val="22"/>
              </w:rPr>
              <w:t xml:space="preserve">les de manera crítica i arxivant-les per recuperar, referenciar i reutilitzar aquestes recerques amb respecte </w:t>
            </w:r>
            <w:r w:rsidR="00DF3EEA" w:rsidRPr="00CA695C">
              <w:rPr>
                <w:b w:val="0"/>
                <w:bCs w:val="0"/>
                <w:sz w:val="22"/>
                <w:szCs w:val="22"/>
              </w:rPr>
              <w:t xml:space="preserve">per </w:t>
            </w:r>
            <w:r w:rsidRPr="00CA695C">
              <w:rPr>
                <w:b w:val="0"/>
                <w:bCs w:val="0"/>
                <w:sz w:val="22"/>
                <w:szCs w:val="22"/>
              </w:rPr>
              <w:t>la propietat intel·lectual.</w:t>
            </w:r>
          </w:p>
          <w:p w14:paraId="763A46F4" w14:textId="277D43F5" w:rsidR="00B160FD" w:rsidRPr="00AE057D" w:rsidRDefault="00B160FD" w:rsidP="009838D7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personal, social i d</w:t>
            </w:r>
            <w:r w:rsidR="008863CB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aprendre a aprendre</w:t>
            </w:r>
          </w:p>
          <w:p w14:paraId="73EEBF91" w14:textId="6472FB88" w:rsidR="00B160FD" w:rsidRPr="00CA695C" w:rsidRDefault="621160EF" w:rsidP="00CA695C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CA695C">
              <w:rPr>
                <w:b w:val="0"/>
                <w:bCs w:val="0"/>
                <w:sz w:val="22"/>
                <w:szCs w:val="22"/>
              </w:rPr>
              <w:t>Regula i expressa les seves emocions enfortint l</w:t>
            </w:r>
            <w:r w:rsidR="008863CB" w:rsidRPr="00CA695C">
              <w:rPr>
                <w:b w:val="0"/>
                <w:bCs w:val="0"/>
                <w:sz w:val="22"/>
                <w:szCs w:val="22"/>
              </w:rPr>
              <w:t>’</w:t>
            </w:r>
            <w:r w:rsidRPr="00CA695C">
              <w:rPr>
                <w:b w:val="0"/>
                <w:bCs w:val="0"/>
                <w:sz w:val="22"/>
                <w:szCs w:val="22"/>
              </w:rPr>
              <w:t>optimisme, la resiliència, l</w:t>
            </w:r>
            <w:r w:rsidR="008863CB" w:rsidRPr="00CA695C">
              <w:rPr>
                <w:b w:val="0"/>
                <w:bCs w:val="0"/>
                <w:sz w:val="22"/>
                <w:szCs w:val="22"/>
              </w:rPr>
              <w:t>’</w:t>
            </w:r>
            <w:r w:rsidRPr="00CA695C">
              <w:rPr>
                <w:b w:val="0"/>
                <w:bCs w:val="0"/>
                <w:sz w:val="22"/>
                <w:szCs w:val="22"/>
              </w:rPr>
              <w:t>autoeficàcia i la recerca de propòsit i motivació cap a l</w:t>
            </w:r>
            <w:r w:rsidR="008863CB" w:rsidRPr="00CA695C">
              <w:rPr>
                <w:b w:val="0"/>
                <w:bCs w:val="0"/>
                <w:sz w:val="22"/>
                <w:szCs w:val="22"/>
              </w:rPr>
              <w:t>’</w:t>
            </w:r>
            <w:r w:rsidRPr="00CA695C">
              <w:rPr>
                <w:b w:val="0"/>
                <w:bCs w:val="0"/>
                <w:sz w:val="22"/>
                <w:szCs w:val="22"/>
              </w:rPr>
              <w:t>aprenentatge, per gestionar els reptes i harmonitzar-los amb els seus propis objectius.</w:t>
            </w:r>
          </w:p>
          <w:p w14:paraId="29381CE8" w14:textId="5254ABFF" w:rsidR="00B160FD" w:rsidRPr="00AE057D" w:rsidRDefault="00B160FD" w:rsidP="009838D7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ciutadana</w:t>
            </w:r>
          </w:p>
          <w:p w14:paraId="6CEED44C" w14:textId="1F954B30" w:rsidR="0015195E" w:rsidRPr="00CA695C" w:rsidRDefault="65BA9158" w:rsidP="00CA695C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CA695C">
              <w:rPr>
                <w:b w:val="0"/>
                <w:bCs w:val="0"/>
                <w:sz w:val="22"/>
                <w:szCs w:val="22"/>
              </w:rPr>
              <w:t xml:space="preserve">Analitza i comprèn idees relatives a la dimensió social i ciutadana de la seva pròpia identitat, com </w:t>
            </w:r>
            <w:r w:rsidR="00955AB1" w:rsidRPr="00CA695C">
              <w:rPr>
                <w:b w:val="0"/>
                <w:bCs w:val="0"/>
                <w:sz w:val="22"/>
                <w:szCs w:val="22"/>
              </w:rPr>
              <w:t xml:space="preserve">també </w:t>
            </w:r>
            <w:r w:rsidRPr="00CA695C">
              <w:rPr>
                <w:b w:val="0"/>
                <w:bCs w:val="0"/>
                <w:sz w:val="22"/>
                <w:szCs w:val="22"/>
              </w:rPr>
              <w:t>als fets socials, històrics i normatius que la determinen, demostrant respecte per les normes, empatia, equitat i esperit constructiu en la interacció amb els altres en diferents contextos socioinstitucionals.</w:t>
            </w:r>
          </w:p>
          <w:p w14:paraId="373EBEF5" w14:textId="64C9EFA0" w:rsidR="00B160FD" w:rsidRPr="00CA695C" w:rsidRDefault="621160EF" w:rsidP="00CA695C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CA695C">
              <w:rPr>
                <w:b w:val="0"/>
                <w:bCs w:val="0"/>
                <w:sz w:val="22"/>
                <w:szCs w:val="22"/>
              </w:rPr>
              <w:t>Comprèn les relacions sistèmiques d</w:t>
            </w:r>
            <w:r w:rsidR="008863CB" w:rsidRPr="00CA695C">
              <w:rPr>
                <w:b w:val="0"/>
                <w:bCs w:val="0"/>
                <w:sz w:val="22"/>
                <w:szCs w:val="22"/>
              </w:rPr>
              <w:t>’</w:t>
            </w:r>
            <w:r w:rsidRPr="00CA695C">
              <w:rPr>
                <w:b w:val="0"/>
                <w:bCs w:val="0"/>
                <w:sz w:val="22"/>
                <w:szCs w:val="22"/>
              </w:rPr>
              <w:t xml:space="preserve">ecodependència i interconnexió entre actuacions locals i globals, i adopta, conscientment i motivadament, </w:t>
            </w:r>
            <w:r w:rsidR="20197E7B" w:rsidRPr="00CA695C">
              <w:rPr>
                <w:b w:val="0"/>
                <w:bCs w:val="0"/>
                <w:sz w:val="22"/>
                <w:szCs w:val="22"/>
              </w:rPr>
              <w:t>valors i actuacions responsables amb aquests valors</w:t>
            </w:r>
            <w:r w:rsidRPr="00CA695C">
              <w:rPr>
                <w:b w:val="0"/>
                <w:bCs w:val="0"/>
                <w:sz w:val="22"/>
                <w:szCs w:val="22"/>
              </w:rPr>
              <w:t>.</w:t>
            </w:r>
          </w:p>
          <w:p w14:paraId="7D30865B" w14:textId="77777777" w:rsidR="00B160FD" w:rsidRPr="00AE057D" w:rsidRDefault="00B160FD" w:rsidP="009838D7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emprenedora</w:t>
            </w:r>
          </w:p>
          <w:p w14:paraId="0CEC1A12" w14:textId="12649150" w:rsidR="0015195E" w:rsidRPr="00BB47B9" w:rsidRDefault="65BA9158" w:rsidP="00CA695C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BB47B9">
              <w:rPr>
                <w:b w:val="0"/>
                <w:bCs w:val="0"/>
                <w:sz w:val="22"/>
                <w:szCs w:val="22"/>
              </w:rPr>
              <w:t xml:space="preserve">Analitza </w:t>
            </w:r>
            <w:r w:rsidRPr="00F52A8C">
              <w:rPr>
                <w:b w:val="0"/>
                <w:bCs w:val="0"/>
                <w:sz w:val="22"/>
                <w:szCs w:val="22"/>
              </w:rPr>
              <w:t>necessitats,</w:t>
            </w:r>
            <w:r w:rsidRPr="00BB47B9">
              <w:rPr>
                <w:b w:val="0"/>
                <w:bCs w:val="0"/>
                <w:sz w:val="22"/>
                <w:szCs w:val="22"/>
              </w:rPr>
              <w:t xml:space="preserve"> oportunitats i</w:t>
            </w:r>
            <w:r w:rsidR="0F4E0DFE" w:rsidRPr="00BB47B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afronta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="00957562">
              <w:rPr>
                <w:b w:val="0"/>
                <w:bCs w:val="0"/>
                <w:sz w:val="22"/>
                <w:szCs w:val="22"/>
              </w:rPr>
              <w:t>el repte que planteja aquesta situació d</w:t>
            </w:r>
            <w:r w:rsidR="008863CB">
              <w:rPr>
                <w:b w:val="0"/>
                <w:bCs w:val="0"/>
                <w:sz w:val="22"/>
                <w:szCs w:val="22"/>
              </w:rPr>
              <w:t>’</w:t>
            </w:r>
            <w:r w:rsidR="00957562">
              <w:rPr>
                <w:b w:val="0"/>
                <w:bCs w:val="0"/>
                <w:sz w:val="22"/>
                <w:szCs w:val="22"/>
              </w:rPr>
              <w:t>aprenentatge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amb sentit crític, fent balanç de la seva sostenibilitat, valorant l</w:t>
            </w:r>
            <w:r w:rsidR="008863CB">
              <w:rPr>
                <w:b w:val="0"/>
                <w:bCs w:val="0"/>
                <w:sz w:val="22"/>
                <w:szCs w:val="22"/>
              </w:rPr>
              <w:t>’</w:t>
            </w:r>
            <w:r w:rsidRPr="00BB47B9">
              <w:rPr>
                <w:b w:val="0"/>
                <w:bCs w:val="0"/>
                <w:sz w:val="22"/>
                <w:szCs w:val="22"/>
              </w:rPr>
              <w:t>impacte</w:t>
            </w:r>
            <w:r w:rsidRPr="00BB47B9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que puguin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suposar en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l</w:t>
            </w:r>
            <w:r w:rsidR="008863CB">
              <w:rPr>
                <w:b w:val="0"/>
                <w:bCs w:val="0"/>
                <w:sz w:val="22"/>
                <w:szCs w:val="22"/>
              </w:rPr>
              <w:t>’</w:t>
            </w:r>
            <w:r w:rsidRPr="00BB47B9">
              <w:rPr>
                <w:b w:val="0"/>
                <w:bCs w:val="0"/>
                <w:sz w:val="22"/>
                <w:szCs w:val="22"/>
              </w:rPr>
              <w:t>entorn, per presentar idees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i solucions innovadores, ètiques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 xml:space="preserve">i sostenibles, </w:t>
            </w:r>
            <w:r w:rsidR="001B17DE">
              <w:rPr>
                <w:b w:val="0"/>
                <w:bCs w:val="0"/>
                <w:sz w:val="22"/>
                <w:szCs w:val="22"/>
              </w:rPr>
              <w:t>adreçades</w:t>
            </w:r>
            <w:r w:rsidR="001B17DE" w:rsidRPr="00BB47B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a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crear valor en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l</w:t>
            </w:r>
            <w:r w:rsidR="008863CB">
              <w:rPr>
                <w:b w:val="0"/>
                <w:bCs w:val="0"/>
                <w:sz w:val="22"/>
                <w:szCs w:val="22"/>
              </w:rPr>
              <w:t>’</w:t>
            </w:r>
            <w:r w:rsidRPr="00BB47B9">
              <w:rPr>
                <w:b w:val="0"/>
                <w:bCs w:val="0"/>
                <w:sz w:val="22"/>
                <w:szCs w:val="22"/>
              </w:rPr>
              <w:t>àmbit</w:t>
            </w:r>
            <w:r w:rsidR="0F4E0DFE" w:rsidRPr="00BB47B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personal, social, cultural i econòmic</w:t>
            </w:r>
            <w:r w:rsidR="15C4B287" w:rsidRPr="00BB47B9">
              <w:rPr>
                <w:b w:val="0"/>
                <w:bCs w:val="0"/>
                <w:sz w:val="22"/>
                <w:szCs w:val="22"/>
              </w:rPr>
              <w:t xml:space="preserve"> derivades de la seva anàlisi.</w:t>
            </w:r>
          </w:p>
          <w:p w14:paraId="5C50709D" w14:textId="2ABBA06A" w:rsidR="00363436" w:rsidRPr="00B160FD" w:rsidRDefault="621160EF" w:rsidP="00CA695C">
            <w:pPr>
              <w:numPr>
                <w:ilvl w:val="0"/>
                <w:numId w:val="7"/>
              </w:numPr>
              <w:suppressAutoHyphens/>
              <w:spacing w:before="0" w:after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Desenvolupa el procés de creació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idees i solucions valuoses i pren decisions, de manera raonada, utilitzant estratègies àgils de planificació i gestió, i reflexiona sobre el procés realitzat i el resultat obtingut, per</w:t>
            </w:r>
            <w:r w:rsidR="00ED2296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 resoldre </w:t>
            </w:r>
            <w:r w:rsidR="00420B02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el repte proposat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, considerant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experiència com una oportunitat per aprendre.</w:t>
            </w:r>
          </w:p>
        </w:tc>
      </w:tr>
    </w:tbl>
    <w:p w14:paraId="73C5244B" w14:textId="77777777" w:rsidR="004020CF" w:rsidRPr="00BB47B9" w:rsidRDefault="004020CF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BB47B9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192EF133" w14:textId="5698005B" w:rsidR="005F193A" w:rsidRPr="0055329A" w:rsidRDefault="00952F1C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OBJECTIUS D</w:t>
      </w:r>
      <w:r w:rsidR="008863C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APRENENTATGE I CRITERIS D</w:t>
      </w:r>
      <w:r w:rsidR="008863C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AVALUACIÓ</w:t>
      </w:r>
    </w:p>
    <w:tbl>
      <w:tblPr>
        <w:tblpPr w:leftFromText="141" w:rightFromText="141" w:vertAnchor="text" w:horzAnchor="margin" w:tblpY="1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5"/>
        <w:gridCol w:w="6651"/>
      </w:tblGrid>
      <w:tr w:rsidR="005D3674" w:rsidRPr="0055329A" w14:paraId="689A8B25" w14:textId="77777777" w:rsidTr="7232E530">
        <w:trPr>
          <w:trHeight w:val="536"/>
        </w:trPr>
        <w:tc>
          <w:tcPr>
            <w:tcW w:w="252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50A13" w14:textId="1BE10370" w:rsidR="005D3674" w:rsidRPr="00BB47B9" w:rsidRDefault="005D3674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O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bjectius d</w:t>
            </w:r>
            <w:r w:rsidR="008863CB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’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aprenentatge</w:t>
            </w:r>
          </w:p>
        </w:tc>
        <w:tc>
          <w:tcPr>
            <w:tcW w:w="2477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28C856" w14:textId="18B3FA29" w:rsidR="005D3674" w:rsidRPr="00BB47B9" w:rsidRDefault="005D3674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C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riteris d</w:t>
            </w:r>
            <w:r w:rsidR="008863CB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’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avaluació</w:t>
            </w:r>
          </w:p>
        </w:tc>
      </w:tr>
      <w:tr w:rsidR="00FA0D18" w:rsidRPr="0055329A" w14:paraId="72453E91" w14:textId="77777777" w:rsidTr="7232E530">
        <w:trPr>
          <w:trHeight w:val="889"/>
        </w:trPr>
        <w:tc>
          <w:tcPr>
            <w:tcW w:w="2523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3F961" w14:textId="228C8688" w:rsidR="00FA0D18" w:rsidRPr="0055329A" w:rsidRDefault="00FA0D18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Què volem que aprengui l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alumnat i per a què?</w:t>
            </w:r>
          </w:p>
          <w:p w14:paraId="7D8C5A0B" w14:textId="6012BF4E" w:rsidR="00D72B73" w:rsidRPr="0055329A" w:rsidRDefault="65C1C1B6" w:rsidP="00985E12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B830875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ca-ES" w:eastAsia="ca-ES"/>
              </w:rPr>
              <w:t>CAPACITAT + SABER + FINALITAT</w:t>
            </w:r>
          </w:p>
        </w:tc>
        <w:tc>
          <w:tcPr>
            <w:tcW w:w="2477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5A3DD" w14:textId="77777777" w:rsidR="00FA0D18" w:rsidRPr="0055329A" w:rsidRDefault="00FA0D18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Com sabem que ho han après?</w:t>
            </w:r>
          </w:p>
          <w:p w14:paraId="0C674EC3" w14:textId="758B79AC" w:rsidR="00D72B73" w:rsidRPr="0055329A" w:rsidRDefault="65C1C1B6" w:rsidP="00985E12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B830875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ca-ES" w:eastAsia="ca-ES"/>
              </w:rPr>
              <w:t>ACCIÓ + SABER + CONTEXT</w:t>
            </w:r>
          </w:p>
        </w:tc>
      </w:tr>
      <w:tr w:rsidR="008220B7" w:rsidRPr="0055329A" w14:paraId="4AB9B9EB" w14:textId="77777777" w:rsidTr="7232E530">
        <w:trPr>
          <w:trHeight w:val="420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8BD2" w14:textId="20D275AC" w:rsidR="008220B7" w:rsidRPr="0055329A" w:rsidRDefault="71F9AD4D" w:rsidP="005005B7">
            <w:pPr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Planteja</w:t>
            </w:r>
            <w:r w:rsidR="1BB5CD9C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r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i resol</w:t>
            </w:r>
            <w:r w:rsidR="6A91466F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dre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càlculs destinats a valorar la importància del format de dades triat i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error comès en fer-ho.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A74A" w14:textId="4D9446BD" w:rsidR="008220B7" w:rsidRPr="008220B7" w:rsidRDefault="00FE4AA4" w:rsidP="005005B7">
            <w:pPr>
              <w:spacing w:after="0"/>
              <w:rPr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1.1. </w:t>
            </w:r>
            <w:r w:rsidR="2BC456E4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Fer ús dels nombres representats en notació científica i les conversions a diferents unitats.</w:t>
            </w:r>
          </w:p>
        </w:tc>
      </w:tr>
      <w:tr w:rsidR="008220B7" w:rsidRPr="0055329A" w14:paraId="796A3644" w14:textId="77777777" w:rsidTr="7232E530">
        <w:trPr>
          <w:trHeight w:val="593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B94D" w14:textId="77777777" w:rsidR="008220B7" w:rsidRPr="0055329A" w:rsidRDefault="008220B7" w:rsidP="005005B7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9837" w14:textId="28E414D9" w:rsidR="008220B7" w:rsidRPr="00BB47B9" w:rsidRDefault="00E76144" w:rsidP="005005B7">
            <w:pPr>
              <w:tabs>
                <w:tab w:val="left" w:pos="425"/>
              </w:tabs>
              <w:kinsoku w:val="0"/>
              <w:overflowPunct w:val="0"/>
              <w:spacing w:before="0" w:after="0"/>
              <w:ind w:right="213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 xml:space="preserve">1.2. </w:t>
            </w:r>
            <w:r w:rsidR="56A663B1" w:rsidRPr="17A428C4">
              <w:rPr>
                <w:rFonts w:ascii="Arial" w:hAnsi="Arial"/>
                <w:sz w:val="22"/>
                <w:lang w:val="ca-ES"/>
              </w:rPr>
              <w:t xml:space="preserve">Elaborar representacions </w:t>
            </w:r>
            <w:r w:rsidR="07513ADB" w:rsidRPr="17A428C4">
              <w:rPr>
                <w:rFonts w:ascii="Arial" w:hAnsi="Arial"/>
                <w:sz w:val="22"/>
                <w:lang w:val="ca-ES"/>
              </w:rPr>
              <w:t>i compara</w:t>
            </w:r>
            <w:r w:rsidR="00BE7B93">
              <w:rPr>
                <w:rFonts w:ascii="Arial" w:hAnsi="Arial"/>
                <w:sz w:val="22"/>
                <w:lang w:val="ca-ES"/>
              </w:rPr>
              <w:t>r</w:t>
            </w:r>
            <w:r w:rsidR="07513ADB" w:rsidRPr="17A428C4">
              <w:rPr>
                <w:rFonts w:ascii="Arial" w:hAnsi="Arial"/>
                <w:sz w:val="22"/>
                <w:lang w:val="ca-ES"/>
              </w:rPr>
              <w:t xml:space="preserve"> dades adequades per </w:t>
            </w:r>
            <w:r w:rsidR="00842DCE" w:rsidRPr="17A428C4">
              <w:rPr>
                <w:rFonts w:ascii="Arial" w:hAnsi="Arial"/>
                <w:sz w:val="22"/>
                <w:lang w:val="ca-ES"/>
              </w:rPr>
              <w:t>res</w:t>
            </w:r>
            <w:r w:rsidR="00842DCE">
              <w:rPr>
                <w:rFonts w:ascii="Arial" w:hAnsi="Arial"/>
                <w:sz w:val="22"/>
                <w:lang w:val="ca-ES"/>
              </w:rPr>
              <w:t>oldr</w:t>
            </w:r>
            <w:r w:rsidR="00842DCE" w:rsidRPr="17A428C4">
              <w:rPr>
                <w:rFonts w:ascii="Arial" w:hAnsi="Arial"/>
                <w:sz w:val="22"/>
                <w:lang w:val="ca-ES"/>
              </w:rPr>
              <w:t xml:space="preserve">e </w:t>
            </w:r>
            <w:r w:rsidR="07513ADB" w:rsidRPr="17A428C4">
              <w:rPr>
                <w:rFonts w:ascii="Arial" w:hAnsi="Arial"/>
                <w:sz w:val="22"/>
                <w:lang w:val="ca-ES"/>
              </w:rPr>
              <w:t>els dubtes</w:t>
            </w:r>
            <w:r w:rsidR="00BE7B93">
              <w:rPr>
                <w:rFonts w:ascii="Arial" w:hAnsi="Arial"/>
                <w:sz w:val="22"/>
                <w:lang w:val="ca-ES"/>
              </w:rPr>
              <w:t>.</w:t>
            </w:r>
          </w:p>
        </w:tc>
      </w:tr>
      <w:tr w:rsidR="008220B7" w:rsidRPr="0055329A" w14:paraId="52E13101" w14:textId="77777777" w:rsidTr="005005B7">
        <w:trPr>
          <w:trHeight w:val="209"/>
        </w:trPr>
        <w:tc>
          <w:tcPr>
            <w:tcW w:w="25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BB9E" w14:textId="1E7E6404" w:rsidR="008220B7" w:rsidRPr="000D30E7" w:rsidRDefault="25E1F2A2" w:rsidP="005005B7">
            <w:pPr>
              <w:tabs>
                <w:tab w:val="left" w:pos="523"/>
              </w:tabs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Comprendre el contingut teòric de les activitats i demanar ajuda si no s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entén alguna cosa o buscar-la.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52CC" w14:textId="48011DBE" w:rsidR="008220B7" w:rsidRPr="00BB47B9" w:rsidRDefault="3B2B0180" w:rsidP="005005B7">
            <w:pPr>
              <w:kinsoku w:val="0"/>
              <w:overflowPunct w:val="0"/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 w:rsidRPr="7232E530">
              <w:rPr>
                <w:rFonts w:ascii="Arial" w:hAnsi="Arial"/>
                <w:color w:val="000000" w:themeColor="text1"/>
                <w:sz w:val="22"/>
                <w:lang w:val="ca-ES"/>
              </w:rPr>
              <w:t>3</w:t>
            </w:r>
            <w:r w:rsidR="00CF5B30" w:rsidRPr="7232E53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.1. </w:t>
            </w:r>
            <w:r w:rsidR="68229546" w:rsidRPr="7232E530">
              <w:rPr>
                <w:rFonts w:ascii="Arial" w:hAnsi="Arial"/>
                <w:color w:val="000000" w:themeColor="text1"/>
                <w:sz w:val="22"/>
                <w:lang w:val="ca-ES"/>
              </w:rPr>
              <w:t>Comprendre el plantejament de cada activitat i la seva intenció per realitzar el projecte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68229546" w:rsidRPr="7232E530">
              <w:rPr>
                <w:rFonts w:ascii="Arial" w:hAnsi="Arial"/>
                <w:color w:val="000000" w:themeColor="text1"/>
                <w:sz w:val="22"/>
                <w:lang w:val="ca-ES"/>
              </w:rPr>
              <w:t>investigació respecte les veles solars i demanar ajuda al professor en cas necessari.</w:t>
            </w:r>
            <w:r w:rsidR="68229546" w:rsidRPr="7232E530">
              <w:rPr>
                <w:rFonts w:ascii="Arial" w:hAnsi="Arial"/>
                <w:sz w:val="22"/>
                <w:lang w:val="ca-ES"/>
              </w:rPr>
              <w:t xml:space="preserve"> </w:t>
            </w:r>
          </w:p>
        </w:tc>
      </w:tr>
      <w:tr w:rsidR="00B27254" w:rsidRPr="0055329A" w14:paraId="40712037" w14:textId="77777777" w:rsidTr="7232E530">
        <w:trPr>
          <w:trHeight w:val="648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9345" w14:textId="7939245E" w:rsidR="00B27254" w:rsidRPr="000D30E7" w:rsidRDefault="0B9AFB9F" w:rsidP="005005B7">
            <w:pPr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Estudiar la relació entre dades, convertint les unitats si és necessari. Relacionar acceleració i velocitat.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A1A6" w14:textId="7EF29879" w:rsidR="00B27254" w:rsidRPr="00BB47B9" w:rsidRDefault="00BB29FC" w:rsidP="005005B7">
            <w:pPr>
              <w:tabs>
                <w:tab w:val="left" w:pos="523"/>
              </w:tabs>
              <w:kinsoku w:val="0"/>
              <w:overflowPunct w:val="0"/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5.1. </w:t>
            </w:r>
            <w:r w:rsidR="35571BED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Comparar dades expressades en diferents unitats o transformar-les a les unitats que es requereixen.</w:t>
            </w:r>
          </w:p>
        </w:tc>
      </w:tr>
      <w:tr w:rsidR="00B27254" w:rsidRPr="0055329A" w14:paraId="338DB1C8" w14:textId="77777777" w:rsidTr="0097311D">
        <w:trPr>
          <w:trHeight w:val="537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630A" w14:textId="77777777" w:rsidR="00B27254" w:rsidRPr="62B545CA" w:rsidRDefault="00B27254" w:rsidP="005005B7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5AD0" w14:textId="21792042" w:rsidR="00B27254" w:rsidRPr="00BB47B9" w:rsidRDefault="00D668C8" w:rsidP="005005B7">
            <w:pPr>
              <w:tabs>
                <w:tab w:val="left" w:pos="521"/>
              </w:tabs>
              <w:kinsoku w:val="0"/>
              <w:overflowPunct w:val="0"/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5.2. </w:t>
            </w:r>
            <w:r w:rsidR="679A41E1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Estudiar la relació existent entre acceleració i velocitat de les veles solars.</w:t>
            </w:r>
          </w:p>
        </w:tc>
      </w:tr>
      <w:tr w:rsidR="00BD60AB" w:rsidRPr="00BB47B9" w14:paraId="28A3E2C1" w14:textId="77777777" w:rsidTr="005005B7">
        <w:trPr>
          <w:trHeight w:val="665"/>
        </w:trPr>
        <w:tc>
          <w:tcPr>
            <w:tcW w:w="25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8393" w14:textId="0AFAA3C6" w:rsidR="00BD60AB" w:rsidRPr="00BB47B9" w:rsidRDefault="4CE7DD53" w:rsidP="005005B7">
            <w:pPr>
              <w:tabs>
                <w:tab w:val="left" w:pos="523"/>
              </w:tabs>
              <w:spacing w:before="0" w:after="0"/>
              <w:ind w:right="111"/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Relacionar la papiroflèxia i el plegat</w:t>
            </w:r>
            <w:r w:rsidR="00A57021">
              <w:rPr>
                <w:rFonts w:ascii="Arial" w:hAnsi="Arial"/>
                <w:color w:val="000000" w:themeColor="text1"/>
                <w:sz w:val="22"/>
                <w:lang w:val="ca-ES"/>
              </w:rPr>
              <w:t>ge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i desplegat</w:t>
            </w:r>
            <w:r w:rsidR="00A57021">
              <w:rPr>
                <w:rFonts w:ascii="Arial" w:hAnsi="Arial"/>
                <w:color w:val="000000" w:themeColor="text1"/>
                <w:sz w:val="22"/>
                <w:lang w:val="ca-ES"/>
              </w:rPr>
              <w:t>ge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de les veles solars.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5D45" w14:textId="3BD04C16" w:rsidR="00BD60AB" w:rsidRPr="00BB47B9" w:rsidRDefault="003746FA" w:rsidP="005005B7">
            <w:pPr>
              <w:tabs>
                <w:tab w:val="left" w:pos="368"/>
              </w:tabs>
              <w:spacing w:before="0" w:after="0"/>
              <w:ind w:right="142"/>
            </w:pPr>
            <w:r>
              <w:rPr>
                <w:rFonts w:ascii="Arial" w:hAnsi="Arial"/>
                <w:sz w:val="22"/>
                <w:lang w:val="ca-ES"/>
              </w:rPr>
              <w:t>6</w:t>
            </w:r>
            <w:r w:rsidR="008E77FF">
              <w:rPr>
                <w:rFonts w:ascii="Arial" w:hAnsi="Arial"/>
                <w:sz w:val="22"/>
                <w:lang w:val="ca-ES"/>
              </w:rPr>
              <w:t>.</w:t>
            </w:r>
            <w:r w:rsidR="00D35448">
              <w:rPr>
                <w:rFonts w:ascii="Arial" w:hAnsi="Arial"/>
                <w:sz w:val="22"/>
                <w:lang w:val="ca-ES"/>
              </w:rPr>
              <w:t>2</w:t>
            </w:r>
            <w:r w:rsidR="008E77FF">
              <w:rPr>
                <w:rFonts w:ascii="Arial" w:hAnsi="Arial"/>
                <w:sz w:val="22"/>
                <w:lang w:val="ca-ES"/>
              </w:rPr>
              <w:t xml:space="preserve">. </w:t>
            </w:r>
            <w:r w:rsidR="6E199CDC" w:rsidRPr="17A428C4">
              <w:rPr>
                <w:rFonts w:ascii="Arial" w:hAnsi="Arial"/>
                <w:sz w:val="22"/>
                <w:lang w:val="ca-ES"/>
              </w:rPr>
              <w:t xml:space="preserve">Trobar informació respecte </w:t>
            </w:r>
            <w:r w:rsidR="00A57021">
              <w:rPr>
                <w:rFonts w:ascii="Arial" w:hAnsi="Arial"/>
                <w:sz w:val="22"/>
                <w:lang w:val="ca-ES"/>
              </w:rPr>
              <w:t xml:space="preserve">a </w:t>
            </w:r>
            <w:r w:rsidR="6E199CDC" w:rsidRPr="17A428C4">
              <w:rPr>
                <w:rFonts w:ascii="Arial" w:hAnsi="Arial"/>
                <w:sz w:val="22"/>
                <w:lang w:val="ca-ES"/>
              </w:rPr>
              <w:t>la relació entre la papiroflèxia i les veles solars i posar en valor la relació matemàtica que existeix.</w:t>
            </w:r>
          </w:p>
        </w:tc>
      </w:tr>
    </w:tbl>
    <w:p w14:paraId="6A0A3968" w14:textId="77777777" w:rsidR="005005B7" w:rsidRDefault="005005B7">
      <w:r>
        <w:br w:type="page"/>
      </w:r>
    </w:p>
    <w:tbl>
      <w:tblPr>
        <w:tblpPr w:leftFromText="141" w:rightFromText="141" w:vertAnchor="text" w:horzAnchor="margin" w:tblpY="1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5"/>
        <w:gridCol w:w="6651"/>
      </w:tblGrid>
      <w:tr w:rsidR="004135A9" w:rsidRPr="00682358" w14:paraId="3B43C85E" w14:textId="77777777" w:rsidTr="7232E530">
        <w:trPr>
          <w:trHeight w:val="457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77CF" w14:textId="3329EA31" w:rsidR="004135A9" w:rsidRPr="62B545CA" w:rsidRDefault="4789AB33" w:rsidP="005005B7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lastRenderedPageBreak/>
              <w:t xml:space="preserve">Comunicar </w:t>
            </w:r>
            <w:r w:rsidR="59EF6F4D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els punts clau de les conclusions de manera clara i en format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59EF6F4D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article de </w:t>
            </w:r>
            <w:r w:rsidR="1758BB67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divulgació</w:t>
            </w:r>
            <w:r w:rsidR="59EF6F4D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científica.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F208" w14:textId="396F2B5C" w:rsidR="004135A9" w:rsidRPr="004135A9" w:rsidRDefault="006E6662" w:rsidP="005005B7">
            <w:pPr>
              <w:pStyle w:val="Textindependent"/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  <w:lang w:eastAsia="es-ES"/>
              </w:rPr>
            </w:pPr>
            <w:r>
              <w:rPr>
                <w:b w:val="0"/>
                <w:bCs w:val="0"/>
                <w:sz w:val="22"/>
                <w:szCs w:val="22"/>
                <w:lang w:eastAsia="es-ES"/>
              </w:rPr>
              <w:t xml:space="preserve">7.1. 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>Comunicar informació de manera organitzada, utilitzant el llenguatge m</w:t>
            </w:r>
            <w:r w:rsidR="7B4F275B" w:rsidRPr="17A428C4">
              <w:rPr>
                <w:b w:val="0"/>
                <w:bCs w:val="0"/>
                <w:sz w:val="22"/>
                <w:szCs w:val="22"/>
                <w:lang w:eastAsia="es-ES"/>
              </w:rPr>
              <w:t>a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>temàtic adequat, oralment i per escrit, per a descriure, explicar</w:t>
            </w:r>
            <w:r w:rsidR="2E982FC3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i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justificar</w:t>
            </w:r>
            <w:r w:rsidR="444F4374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els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raonaments</w:t>
            </w:r>
            <w:r w:rsidR="6398D0E9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emprats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i</w:t>
            </w:r>
            <w:r w:rsidR="0240F4CF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les conclusions obtingudes</w:t>
            </w:r>
            <w:r w:rsidR="00102AA1">
              <w:rPr>
                <w:b w:val="0"/>
                <w:bCs w:val="0"/>
                <w:sz w:val="22"/>
                <w:szCs w:val="22"/>
                <w:lang w:eastAsia="es-ES"/>
              </w:rPr>
              <w:t>.</w:t>
            </w:r>
          </w:p>
        </w:tc>
      </w:tr>
      <w:tr w:rsidR="004135A9" w:rsidRPr="00D4745D" w14:paraId="3B67C7F0" w14:textId="77777777" w:rsidTr="7232E530">
        <w:trPr>
          <w:trHeight w:val="454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A2D2" w14:textId="77777777" w:rsidR="004135A9" w:rsidRPr="62B545CA" w:rsidRDefault="004135A9" w:rsidP="005005B7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2755" w14:textId="64E4746E" w:rsidR="004135A9" w:rsidRPr="004135A9" w:rsidRDefault="0075625C" w:rsidP="005005B7">
            <w:pPr>
              <w:pStyle w:val="Textindependent"/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  <w:lang w:eastAsia="es-ES"/>
              </w:rPr>
            </w:pPr>
            <w:r>
              <w:rPr>
                <w:b w:val="0"/>
                <w:bCs w:val="0"/>
                <w:sz w:val="22"/>
                <w:szCs w:val="22"/>
                <w:lang w:eastAsia="es-ES"/>
              </w:rPr>
              <w:t xml:space="preserve">7.3. </w:t>
            </w:r>
            <w:r w:rsidR="4789AB33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Dialogar entre iguals i debatre idees matemàtiques per </w:t>
            </w:r>
            <w:r w:rsidR="50861A30" w:rsidRPr="17A428C4">
              <w:rPr>
                <w:b w:val="0"/>
                <w:bCs w:val="0"/>
                <w:sz w:val="22"/>
                <w:szCs w:val="22"/>
                <w:lang w:eastAsia="es-ES"/>
              </w:rPr>
              <w:t>aconseguir redactar i explicar amb claredat els punts clau</w:t>
            </w:r>
            <w:r w:rsidR="4789AB33" w:rsidRPr="17A428C4">
              <w:rPr>
                <w:b w:val="0"/>
                <w:bCs w:val="0"/>
                <w:sz w:val="22"/>
                <w:szCs w:val="22"/>
                <w:lang w:eastAsia="es-ES"/>
              </w:rPr>
              <w:t>.</w:t>
            </w:r>
          </w:p>
        </w:tc>
      </w:tr>
      <w:tr w:rsidR="007A5250" w:rsidRPr="00D4745D" w14:paraId="6AE7FD87" w14:textId="77777777" w:rsidTr="005005B7">
        <w:trPr>
          <w:trHeight w:val="615"/>
        </w:trPr>
        <w:tc>
          <w:tcPr>
            <w:tcW w:w="25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C505" w14:textId="438F403B" w:rsidR="007A5250" w:rsidRPr="62B545CA" w:rsidRDefault="0F3D234C" w:rsidP="005005B7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Valorar individualment, en grup i en debat amb la resta de la classe tot allò que es consideri com a resultats interessants obtinguts de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estudi</w:t>
            </w:r>
            <w:r w:rsidR="68AD31A2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a partir de les veles solars.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519E" w14:textId="53303932" w:rsidR="007A5250" w:rsidRPr="000800B3" w:rsidRDefault="005A29E2" w:rsidP="005005B7">
            <w:pPr>
              <w:pStyle w:val="Textindependent"/>
              <w:spacing w:line="276" w:lineRule="auto"/>
            </w:pPr>
            <w:r>
              <w:rPr>
                <w:b w:val="0"/>
                <w:bCs w:val="0"/>
                <w:sz w:val="22"/>
                <w:szCs w:val="22"/>
                <w:lang w:eastAsia="es-ES"/>
              </w:rPr>
              <w:t xml:space="preserve">8.2. </w:t>
            </w:r>
            <w:r w:rsidR="561D50D2" w:rsidRPr="17A428C4">
              <w:rPr>
                <w:b w:val="0"/>
                <w:bCs w:val="0"/>
                <w:sz w:val="22"/>
                <w:szCs w:val="22"/>
                <w:lang w:eastAsia="es-ES"/>
              </w:rPr>
              <w:t>Tenir consciència dels resultats obtinguts i valorar-ne l</w:t>
            </w:r>
            <w:r w:rsidR="008863CB">
              <w:rPr>
                <w:b w:val="0"/>
                <w:bCs w:val="0"/>
                <w:sz w:val="22"/>
                <w:szCs w:val="22"/>
                <w:lang w:eastAsia="es-ES"/>
              </w:rPr>
              <w:t>’</w:t>
            </w:r>
            <w:r w:rsidR="561D50D2" w:rsidRPr="17A428C4">
              <w:rPr>
                <w:b w:val="0"/>
                <w:bCs w:val="0"/>
                <w:sz w:val="22"/>
                <w:szCs w:val="22"/>
                <w:lang w:eastAsia="es-ES"/>
              </w:rPr>
              <w:t>interès amb altres camps</w:t>
            </w:r>
            <w:r w:rsidR="009A38A8">
              <w:rPr>
                <w:b w:val="0"/>
                <w:bCs w:val="0"/>
                <w:sz w:val="22"/>
                <w:szCs w:val="22"/>
                <w:lang w:eastAsia="es-ES"/>
              </w:rPr>
              <w:t xml:space="preserve">,  </w:t>
            </w:r>
            <w:r w:rsidR="561D50D2" w:rsidRPr="17A428C4">
              <w:rPr>
                <w:b w:val="0"/>
                <w:bCs w:val="0"/>
                <w:sz w:val="22"/>
                <w:szCs w:val="22"/>
                <w:lang w:eastAsia="es-ES"/>
              </w:rPr>
              <w:t>com la sostenibilitat i l</w:t>
            </w:r>
            <w:r w:rsidR="008863CB">
              <w:rPr>
                <w:b w:val="0"/>
                <w:bCs w:val="0"/>
                <w:sz w:val="22"/>
                <w:szCs w:val="22"/>
                <w:lang w:eastAsia="es-ES"/>
              </w:rPr>
              <w:t>’</w:t>
            </w:r>
            <w:r w:rsidR="561D50D2" w:rsidRPr="17A428C4">
              <w:rPr>
                <w:b w:val="0"/>
                <w:bCs w:val="0"/>
                <w:sz w:val="22"/>
                <w:szCs w:val="22"/>
                <w:lang w:eastAsia="es-ES"/>
              </w:rPr>
              <w:t>avenç científic.</w:t>
            </w:r>
          </w:p>
        </w:tc>
      </w:tr>
    </w:tbl>
    <w:p w14:paraId="028C5E59" w14:textId="77777777" w:rsidR="007A5250" w:rsidRDefault="007A5250" w:rsidP="009162D5">
      <w:pPr>
        <w:spacing w:before="0" w:line="240" w:lineRule="auto"/>
        <w:ind w:right="111"/>
        <w:rPr>
          <w:rFonts w:ascii="Arial" w:eastAsia="Times New Roman" w:hAnsi="Arial"/>
          <w:sz w:val="22"/>
          <w:lang w:val="ca-ES" w:eastAsia="ca-ES"/>
        </w:rPr>
      </w:pPr>
    </w:p>
    <w:p w14:paraId="14976455" w14:textId="77777777" w:rsidR="004E4233" w:rsidRPr="0055329A" w:rsidRDefault="004E4233">
      <w:pPr>
        <w:spacing w:before="0" w:after="160" w:line="259" w:lineRule="auto"/>
        <w:rPr>
          <w:rFonts w:ascii="Arial" w:eastAsia="Times New Roman" w:hAnsi="Arial"/>
          <w:sz w:val="22"/>
          <w:lang w:val="ca-ES" w:eastAsia="ca-ES"/>
        </w:rPr>
      </w:pPr>
      <w:r w:rsidRPr="0055329A">
        <w:rPr>
          <w:rFonts w:ascii="Arial" w:eastAsia="Times New Roman" w:hAnsi="Arial"/>
          <w:sz w:val="22"/>
          <w:lang w:val="ca-ES" w:eastAsia="ca-ES"/>
        </w:rPr>
        <w:br w:type="page"/>
      </w:r>
    </w:p>
    <w:p w14:paraId="32D64CA9" w14:textId="4812CD5D" w:rsidR="00DB633E" w:rsidRPr="0055329A" w:rsidRDefault="00412B39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SABERS</w:t>
      </w:r>
    </w:p>
    <w:p w14:paraId="6247B407" w14:textId="3D7F2634" w:rsidR="00DB633E" w:rsidRPr="0055329A" w:rsidRDefault="00DB633E" w:rsidP="001B098D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8863C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8863C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aprenentatge es tractaran els sabers següents:</w:t>
      </w:r>
    </w:p>
    <w:p w14:paraId="5A8D28E1" w14:textId="77777777" w:rsidR="00665555" w:rsidRPr="0055329A" w:rsidRDefault="00665555" w:rsidP="00665555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13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639"/>
        <w:gridCol w:w="3187"/>
      </w:tblGrid>
      <w:tr w:rsidR="00DB633E" w:rsidRPr="0055329A" w14:paraId="509E66FF" w14:textId="77777777" w:rsidTr="17A428C4"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5911" w14:textId="09A128ED" w:rsidR="00DB633E" w:rsidRPr="0055329A" w:rsidRDefault="00DB633E" w:rsidP="009162D5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963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C9EC" w14:textId="2F399698" w:rsidR="00846984" w:rsidRPr="00686F1A" w:rsidRDefault="62F59E15" w:rsidP="0B830875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B830875">
              <w:rPr>
                <w:rFonts w:ascii="Arial" w:eastAsia="Times New Roman" w:hAnsi="Arial"/>
                <w:b/>
                <w:bCs/>
                <w:color w:val="000000" w:themeColor="text1"/>
                <w:lang w:val="ca-ES" w:eastAsia="ca-ES"/>
              </w:rPr>
              <w:t>Saber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608A" w14:textId="4CB3720B" w:rsidR="00DB633E" w:rsidRPr="0055329A" w:rsidRDefault="00D52AAB" w:rsidP="00D52AAB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7F52F0" w:rsidRPr="0055329A" w14:paraId="0C2D7175" w14:textId="77777777" w:rsidTr="17A428C4"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F4D6" w14:textId="5F023523" w:rsidR="007F52F0" w:rsidRPr="0055329A" w:rsidRDefault="00171800" w:rsidP="00BE057D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87A4" w14:textId="0092609C" w:rsidR="0036637F" w:rsidRPr="00AB1BEC" w:rsidRDefault="33DC4DEC" w:rsidP="0B830875">
            <w:pPr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Interpretació de nombres grans i petits, reconeixement i utilització de la notació exponencial i científica, incloent la lectura d</w:t>
            </w:r>
            <w:r w:rsidR="008863CB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aquestes quantitats en la calculadora o en el full de càlcul.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46682" w14:textId="06228949" w:rsidR="007F52F0" w:rsidRPr="00AB1BEC" w:rsidRDefault="00690B77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sz w:val="22"/>
                <w:lang w:val="ca-ES"/>
              </w:rPr>
              <w:t>Mate</w:t>
            </w:r>
            <w:r w:rsidR="00492A83" w:rsidRPr="00AB1BEC">
              <w:rPr>
                <w:rFonts w:ascii="Arial" w:hAnsi="Arial"/>
                <w:sz w:val="22"/>
                <w:lang w:val="ca-ES"/>
              </w:rPr>
              <w:t>màtiques</w:t>
            </w:r>
          </w:p>
        </w:tc>
      </w:tr>
      <w:tr w:rsidR="004B0865" w:rsidRPr="0055329A" w14:paraId="2AF17043" w14:textId="77777777" w:rsidTr="17A428C4"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2ECF" w14:textId="7DAD3D5A" w:rsidR="004B0865" w:rsidRPr="0055329A" w:rsidRDefault="00BE057D" w:rsidP="00CF2F18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AA3CC" w14:textId="6C40C69B" w:rsidR="00E347F5" w:rsidRPr="00AB1BEC" w:rsidRDefault="742E0231" w:rsidP="0B830875">
            <w:pPr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Comparació i ordenació de nombres reals amb eficàcia</w:t>
            </w:r>
            <w:r w:rsidR="00B23940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trobant la seva situació</w:t>
            </w:r>
            <w:r w:rsidR="00420B02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exacta o aproximada en la recta numèrica.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AB8D3" w14:textId="536C4E68" w:rsidR="004B0865" w:rsidRPr="00AB1BEC" w:rsidRDefault="00492A83" w:rsidP="00035856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AB1BEC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36BF03B1" w14:textId="77777777" w:rsidTr="17A428C4"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CAC2" w14:textId="5206AF42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4E2B" w14:textId="28F71A1F" w:rsidR="00035856" w:rsidRPr="00AB1BEC" w:rsidRDefault="2C6C50FF" w:rsidP="0B830875">
            <w:pPr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Selecció i utilització de la representació més adequada d</w:t>
            </w:r>
            <w:r w:rsidR="008863CB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una mateixa quantitat per a cada situació o problema.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08B5C" w14:textId="28BBCE35" w:rsidR="00035856" w:rsidRPr="00AB1BEC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5C582D63" w14:textId="77777777" w:rsidTr="00420B02">
        <w:trPr>
          <w:trHeight w:val="1039"/>
        </w:trPr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D31EE" w14:textId="657E66B1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4A68" w14:textId="7202854F" w:rsidR="00035856" w:rsidRPr="00AB1BEC" w:rsidRDefault="510E3722" w:rsidP="17A428C4">
            <w:pPr>
              <w:spacing w:before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Modelització i resolució de problemes contextualitzats, també de la vida quotidiana,</w:t>
            </w:r>
            <w:r w:rsidR="00420B02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secundant-se en representacions matemàtiques i en el llenguatge algebraic, fent ús de</w:t>
            </w:r>
            <w:r w:rsidR="00420B02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diferents tipus de funcions.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0548A" w14:textId="47E293F1" w:rsidR="00035856" w:rsidRPr="00AB1BEC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6AEBC524" w14:textId="77777777" w:rsidTr="17A428C4">
        <w:trPr>
          <w:trHeight w:val="23"/>
        </w:trPr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9B91" w14:textId="3D368DD6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0769" w14:textId="0730877C" w:rsidR="00035856" w:rsidRPr="00AB1BEC" w:rsidRDefault="77DF2B1C" w:rsidP="17A428C4">
            <w:pPr>
              <w:spacing w:before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Obtenció i anàlisi de conclusions raonables d</w:t>
            </w:r>
            <w:r w:rsidR="008863CB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una situació de la vida quotidiana una</w:t>
            </w:r>
            <w:r w:rsidR="00420B02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vegada modelitzada.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5F2AD" w14:textId="15198FF0" w:rsidR="00035856" w:rsidRPr="00AB1BEC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6E22A378" w14:textId="77777777" w:rsidTr="17A428C4"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FC4F" w14:textId="70EC160B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3426" w14:textId="51E55780" w:rsidR="00035856" w:rsidRPr="00AB1BEC" w:rsidRDefault="7D3C232A" w:rsidP="0B830875">
            <w:pPr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Formulació de conjectures sobre mesures</w:t>
            </w:r>
            <w:r w:rsidR="00044741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, 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o relacions entre aquestes</w:t>
            </w:r>
            <w:r w:rsidR="00044741"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AB1BEC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basades en estimacions.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65A4A" w14:textId="41E62396" w:rsidR="00035856" w:rsidRPr="00AB1BEC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AB1BEC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</w:tbl>
    <w:p w14:paraId="4E9D2AA9" w14:textId="77777777" w:rsidR="007A591C" w:rsidRPr="0055329A" w:rsidRDefault="007A591C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768FED6C" w14:textId="4AB11BD6" w:rsidR="00DB633E" w:rsidRPr="0055329A" w:rsidRDefault="0052794F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DESENVOLUPAMENT DE LA SITUACIÓ D</w:t>
      </w:r>
      <w:r w:rsidR="008863C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APRENENTATGE</w:t>
      </w:r>
    </w:p>
    <w:p w14:paraId="0673C683" w14:textId="30707682" w:rsidR="00202D48" w:rsidRDefault="00DB633E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Quines són les principals estratègies metodològiques que es preveuen utilitzar? Quins tipus d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agrupament realitzarem? Quins són els principals materials que necessitarem?, etc.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A4C97" w:rsidRPr="0055329A" w14:paraId="6A16AF96" w14:textId="77777777" w:rsidTr="0B830875">
        <w:trPr>
          <w:trHeight w:val="4769"/>
        </w:trPr>
        <w:tc>
          <w:tcPr>
            <w:tcW w:w="5000" w:type="pct"/>
          </w:tcPr>
          <w:p w14:paraId="47D28D19" w14:textId="33111578" w:rsidR="00B72B3B" w:rsidRPr="00AE057D" w:rsidRDefault="00B72B3B" w:rsidP="00B72B3B">
            <w:pPr>
              <w:spacing w:before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El treball a l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aula durant la situació d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aprenentatge serà en grups cooperatius. El professor organitzarà els grups a partir del coneixement que té </w:t>
            </w:r>
            <w:r w:rsidR="0051130F">
              <w:rPr>
                <w:rFonts w:ascii="Arial" w:hAnsi="Arial"/>
                <w:color w:val="000000"/>
                <w:sz w:val="22"/>
                <w:lang w:val="ca-ES" w:eastAsia="en-US"/>
              </w:rPr>
              <w:t>d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el</w:t>
            </w:r>
            <w:r w:rsidR="00BC4F18">
              <w:rPr>
                <w:rFonts w:ascii="Arial" w:hAnsi="Arial"/>
                <w:color w:val="000000"/>
                <w:sz w:val="22"/>
                <w:lang w:val="ca-ES" w:eastAsia="en-US"/>
              </w:rPr>
              <w:t>s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se</w:t>
            </w:r>
            <w:r w:rsidR="00BC4F18">
              <w:rPr>
                <w:rFonts w:ascii="Arial" w:hAnsi="Arial"/>
                <w:color w:val="000000"/>
                <w:sz w:val="22"/>
                <w:lang w:val="ca-ES" w:eastAsia="en-US"/>
              </w:rPr>
              <w:t>us alumnes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, de manera que els grups siguin heterogenis pel que fa a capacitats i rendiment de l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alumnat a l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aula de matemàtiques.</w:t>
            </w: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C</w:t>
            </w:r>
            <w:r w:rsidR="0051130F">
              <w:rPr>
                <w:rFonts w:ascii="Arial" w:hAnsi="Arial"/>
                <w:color w:val="000000"/>
                <w:sz w:val="22"/>
                <w:lang w:val="ca-ES" w:eastAsia="en-US"/>
              </w:rPr>
              <w:t>aldrà c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ombinar </w:t>
            </w:r>
            <w:r w:rsidR="00C87088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aquesta pràctica amb </w:t>
            </w:r>
            <w:r w:rsidR="0051130F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el fet de 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deixar que siguin els mateixos alumnes els qui s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organitzin en grups.</w:t>
            </w:r>
          </w:p>
          <w:p w14:paraId="737BD72A" w14:textId="0846A6B4" w:rsidR="00B72B3B" w:rsidRPr="00AE057D" w:rsidRDefault="001727F4" w:rsidP="00B72B3B">
            <w:pPr>
              <w:spacing w:before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>Els alumnes poden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consultar les activitats proposades en el llibre i disposa</w:t>
            </w:r>
            <w:r w:rsidR="00123F66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r 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de calculadora i de fulls per escriure-hi i fer-hi</w:t>
            </w:r>
            <w:r w:rsidR="000F66B1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esquemes, guions de treball, resolucions, etc.</w:t>
            </w:r>
          </w:p>
          <w:p w14:paraId="4E5C8F84" w14:textId="393F8071" w:rsidR="00B72B3B" w:rsidRPr="00AE057D" w:rsidRDefault="00421049" w:rsidP="00B72B3B">
            <w:pPr>
              <w:spacing w:before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>Després de debatre sobre la proposta de situació d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aprenentatge </w:t>
            </w:r>
            <w:r w:rsidR="007A33D5">
              <w:rPr>
                <w:rFonts w:ascii="Arial" w:hAnsi="Arial"/>
                <w:color w:val="000000"/>
                <w:sz w:val="22"/>
                <w:lang w:val="ca-ES" w:eastAsia="en-US"/>
              </w:rPr>
              <w:t>i completar les activitats inicials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, el professor farà una petita explicació</w:t>
            </w:r>
            <w:r w:rsidR="000F66B1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a tota la classe</w:t>
            </w:r>
            <w:r w:rsidR="000F66B1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per introduir les activitats proposades i assignar el temps que caldrà dedicar-hi per fer-les. El professor no llegirà els enunciats de les activitats ni dirà com s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han de fer aquestes; seran els alumnes els qui hauran de llegir-les i decidir, entre tot el grup, com les faran. </w:t>
            </w:r>
          </w:p>
          <w:p w14:paraId="4FFAA37A" w14:textId="77777777" w:rsidR="00B72B3B" w:rsidRPr="00AE057D" w:rsidRDefault="00B72B3B" w:rsidP="00B72B3B">
            <w:pPr>
              <w:spacing w:before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El professor acompanyarà els nois i les noies mitjançant preguntes per fer-los pensar quan quedin «encallats»; no els donarà instruccions concretes ni els corregirà les propostes de treball; aquests són processos que haurà de dur a terme cada grup. </w:t>
            </w:r>
          </w:p>
          <w:p w14:paraId="36D5582F" w14:textId="648E533D" w:rsidR="003A4C97" w:rsidRPr="0055329A" w:rsidRDefault="3C65AC6C" w:rsidP="0B830875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ca-ES"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Si és possible, cada sessió de treball s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ha de tancar fent una petita roda dels grups, en què cada un explica</w:t>
            </w:r>
            <w:r w:rsidR="00701461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rà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, oralment i de forma breu, què ha fet en aquella sessió</w:t>
            </w:r>
            <w:r w:rsidR="2E82086B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 i quines conclusions n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’</w:t>
            </w:r>
            <w:r w:rsidR="2E82086B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ha pogut treure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. Això farà que tots (alumnes i professor) prenguin consciència de per a què els ha servit fer la classe i què ha fet cada un.</w:t>
            </w:r>
          </w:p>
          <w:p w14:paraId="29A36F36" w14:textId="228CE526" w:rsidR="003A4C97" w:rsidRPr="0055329A" w:rsidRDefault="003A4C97" w:rsidP="0B830875">
            <w:pPr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 w:eastAsia="en-US"/>
              </w:rPr>
            </w:pPr>
          </w:p>
          <w:p w14:paraId="441EBBC8" w14:textId="639C15B8" w:rsidR="003A4C97" w:rsidRPr="0055329A" w:rsidRDefault="5C1205ED" w:rsidP="0B830875">
            <w:pPr>
              <w:spacing w:before="0" w:after="0"/>
              <w:ind w:right="111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També es pot generar debat a partir de les diferents conclusions extretes per cada grup i </w:t>
            </w:r>
            <w:r w:rsidR="004E7A5F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obtenir</w:t>
            </w:r>
            <w:r w:rsidR="004E7A5F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 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noves conclusions conjunt</w:t>
            </w:r>
            <w:r w:rsidR="6EC196F7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es per donar valor al raonament conjunt i </w:t>
            </w:r>
            <w:r w:rsidR="00CC20F9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a</w:t>
            </w:r>
            <w:r w:rsidR="6EC196F7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l debat argumentat.</w:t>
            </w:r>
          </w:p>
        </w:tc>
      </w:tr>
    </w:tbl>
    <w:p w14:paraId="1BF1EB15" w14:textId="77777777" w:rsidR="006454F2" w:rsidRPr="0055329A" w:rsidRDefault="006454F2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350B760F" w14:textId="1AD143D5" w:rsidR="001152F6" w:rsidRDefault="005953F6" w:rsidP="0024164B">
      <w:pPr>
        <w:spacing w:before="0" w:line="240" w:lineRule="auto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B830875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lastRenderedPageBreak/>
        <w:t>ACTIVITATS D</w:t>
      </w:r>
      <w:r w:rsidR="008863CB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t>’</w:t>
      </w:r>
      <w:r w:rsidRPr="0B830875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t>APRENENTATGE I D</w:t>
      </w:r>
      <w:r w:rsidR="008863CB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t>’</w:t>
      </w:r>
      <w:r w:rsidRPr="0B830875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t>AVALUACIÓ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9022"/>
        <w:gridCol w:w="1944"/>
      </w:tblGrid>
      <w:tr w:rsidR="00A35FBB" w:rsidRPr="0055329A" w14:paraId="4E703049" w14:textId="77777777" w:rsidTr="0B830875">
        <w:trPr>
          <w:trHeight w:val="952"/>
        </w:trPr>
        <w:tc>
          <w:tcPr>
            <w:tcW w:w="24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A5C8" w14:textId="29BC3BCB" w:rsidR="00A35FBB" w:rsidRPr="0055329A" w:rsidRDefault="0010619A" w:rsidP="0010619A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</w:t>
            </w:r>
          </w:p>
        </w:tc>
        <w:tc>
          <w:tcPr>
            <w:tcW w:w="902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0D2C8" w14:textId="2C703052" w:rsidR="00A35FBB" w:rsidRPr="0055329A" w:rsidRDefault="0010619A" w:rsidP="00985E12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Descripció de l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aprenentatge i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avaluació</w:t>
            </w:r>
          </w:p>
        </w:tc>
        <w:tc>
          <w:tcPr>
            <w:tcW w:w="194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3166E" w14:textId="44C7F87F" w:rsidR="00A35FBB" w:rsidRPr="0055329A" w:rsidRDefault="0010619A" w:rsidP="00985E12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Temporització</w:t>
            </w:r>
          </w:p>
        </w:tc>
      </w:tr>
      <w:tr w:rsidR="00A35FBB" w:rsidRPr="0055329A" w14:paraId="34D895ED" w14:textId="77777777" w:rsidTr="0B830875">
        <w:trPr>
          <w:trHeight w:val="773"/>
        </w:trPr>
        <w:tc>
          <w:tcPr>
            <w:tcW w:w="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66262" w14:textId="0EB82CE2" w:rsidR="00A35FBB" w:rsidRPr="0055329A" w:rsidRDefault="00A35FBB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 inicial</w:t>
            </w:r>
          </w:p>
          <w:p w14:paraId="0CD9446A" w14:textId="77DA7B9E" w:rsidR="00A35FBB" w:rsidRPr="001378D6" w:rsidRDefault="009C244F" w:rsidP="00632581">
            <w:pPr>
              <w:spacing w:before="0" w:after="0"/>
              <w:ind w:right="111"/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en sabem?</w:t>
            </w: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CBC8" w14:textId="77777777" w:rsidR="00B32958" w:rsidRPr="00AE057D" w:rsidRDefault="00B32958" w:rsidP="009A7060">
            <w:pPr>
              <w:widowControl w:val="0"/>
              <w:spacing w:before="0"/>
              <w:rPr>
                <w:rFonts w:ascii="Arial" w:hAnsi="Arial"/>
                <w:b/>
                <w:bCs/>
                <w:sz w:val="22"/>
                <w:lang w:val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Presentació de la situació</w:t>
            </w:r>
          </w:p>
          <w:p w14:paraId="4B0F716D" w14:textId="5F5EBA40" w:rsidR="00B32958" w:rsidRPr="00B8191E" w:rsidRDefault="00B32958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Lectura de la situació. </w:t>
            </w:r>
          </w:p>
          <w:p w14:paraId="667030E3" w14:textId="1C5CBB17" w:rsidR="00B32958" w:rsidRPr="00B8191E" w:rsidRDefault="00B32958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Discussió </w:t>
            </w:r>
            <w:r w:rsidR="00835FE5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per fer palesos els coneixements previs i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 decidir cap on ha d</w:t>
            </w:r>
            <w:r w:rsidR="008863CB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’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anar la solució.</w:t>
            </w:r>
          </w:p>
          <w:p w14:paraId="67680E06" w14:textId="431D9ECF" w:rsidR="00A35FBB" w:rsidRPr="00B8191E" w:rsidRDefault="00B32958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/>
                <w:sz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Plantejament</w:t>
            </w:r>
            <w:r w:rsidR="000676C3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,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 en grup</w:t>
            </w:r>
            <w:r w:rsidR="000676C3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, del repte</w:t>
            </w:r>
            <w:r w:rsidR="009E7574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83D69" w14:textId="46353C45" w:rsidR="003E1573" w:rsidRPr="0055329A" w:rsidRDefault="7FE14207" w:rsidP="0B830875">
            <w:pPr>
              <w:spacing w:before="0" w:after="0"/>
              <w:jc w:val="center"/>
              <w:rPr>
                <w:rFonts w:ascii="Arial" w:hAnsi="Arial"/>
                <w:sz w:val="22"/>
                <w:highlight w:val="yellow"/>
                <w:lang w:val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/>
              </w:rPr>
              <w:t>1</w:t>
            </w:r>
            <w:r w:rsidR="6A03AB14" w:rsidRPr="0B830875">
              <w:rPr>
                <w:rFonts w:ascii="Arial" w:hAnsi="Arial"/>
                <w:color w:val="000000" w:themeColor="text1"/>
                <w:sz w:val="22"/>
                <w:lang w:val="ca-ES"/>
              </w:rPr>
              <w:t>0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min</w:t>
            </w:r>
          </w:p>
        </w:tc>
      </w:tr>
      <w:tr w:rsidR="00EE5BA2" w:rsidRPr="0055329A" w14:paraId="45BA4996" w14:textId="77777777" w:rsidTr="00A710EB">
        <w:trPr>
          <w:trHeight w:val="723"/>
        </w:trPr>
        <w:tc>
          <w:tcPr>
            <w:tcW w:w="916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C6216" w14:textId="3AA32CF9" w:rsidR="00EE5BA2" w:rsidRPr="0055329A" w:rsidRDefault="00EE5BA2" w:rsidP="0063258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de desenvolupament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br/>
              <w:t>i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estructuració</w:t>
            </w:r>
          </w:p>
          <w:p w14:paraId="344BE0A7" w14:textId="13BAC2EB" w:rsidR="00EE5BA2" w:rsidRPr="0055329A" w:rsidRDefault="00EE5BA2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Aprenem nous sabers</w:t>
            </w: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C6BA" w14:textId="60729D39" w:rsidR="00EE5BA2" w:rsidRPr="009A7060" w:rsidRDefault="0D2030F7" w:rsidP="009A7060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 </w:t>
            </w:r>
            <w:r w:rsidR="4E0B0EF5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23 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</w:t>
            </w:r>
            <w:r w:rsidR="2BDE17A6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25</w:t>
            </w:r>
            <w:r w:rsidR="728AA9F7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</w:t>
            </w:r>
          </w:p>
          <w:p w14:paraId="47557818" w14:textId="27F47C1D" w:rsidR="00EE5BA2" w:rsidRPr="00BB47B9" w:rsidRDefault="2AC8F8C5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Càlcul del temps que es triga </w:t>
            </w:r>
            <w:r w:rsidR="00E72F62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a 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arribar a Alfa Centauri i cota d</w:t>
            </w:r>
            <w:r w:rsidR="008863CB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’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error comès</w:t>
            </w:r>
            <w:r w:rsidR="7EE00E21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76A6B" w14:textId="138C23A8" w:rsidR="00EE5BA2" w:rsidRPr="009C1E97" w:rsidRDefault="01D9F08A" w:rsidP="0B830875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B830875">
              <w:rPr>
                <w:rFonts w:ascii="Arial" w:hAnsi="Arial"/>
                <w:sz w:val="22"/>
                <w:lang w:val="ca-ES"/>
              </w:rPr>
              <w:t>5</w:t>
            </w:r>
            <w:r w:rsidR="0D2030F7" w:rsidRPr="0B830875">
              <w:rPr>
                <w:rFonts w:ascii="Arial" w:hAnsi="Arial"/>
                <w:sz w:val="22"/>
                <w:lang w:val="ca-ES"/>
              </w:rPr>
              <w:t xml:space="preserve"> min</w:t>
            </w:r>
          </w:p>
        </w:tc>
      </w:tr>
      <w:tr w:rsidR="00EE5BA2" w:rsidRPr="0055329A" w14:paraId="668C6A10" w14:textId="77777777" w:rsidTr="00A710EB">
        <w:trPr>
          <w:trHeight w:val="624"/>
        </w:trPr>
        <w:tc>
          <w:tcPr>
            <w:tcW w:w="91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3B670" w14:textId="77777777" w:rsidR="00EE5BA2" w:rsidRPr="0055329A" w:rsidRDefault="00EE5BA2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5241" w14:textId="77777777" w:rsidR="00FA786E" w:rsidRPr="009A7060" w:rsidRDefault="69E97A36" w:rsidP="009A7060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 2</w:t>
            </w:r>
            <w:r w:rsidR="50151F7F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5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pàg. 27 </w:t>
            </w:r>
          </w:p>
          <w:p w14:paraId="504AB151" w14:textId="5B4E53D6" w:rsidR="00EE5BA2" w:rsidRPr="00B8191E" w:rsidRDefault="69E97A36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/>
                <w:sz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Càlcul de</w:t>
            </w:r>
            <w:r w:rsidR="5F33B4A0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 la distància d</w:t>
            </w:r>
            <w:r w:rsidR="008863CB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’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Alfa Centauri </w:t>
            </w:r>
            <w:r w:rsidR="5B654191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al </w:t>
            </w:r>
            <w:r w:rsidR="0A0B6522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Sol.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146F7" w14:textId="2BC06AA9" w:rsidR="00EE5BA2" w:rsidRPr="0055329A" w:rsidRDefault="1633332E" w:rsidP="0B830875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B830875">
              <w:rPr>
                <w:rFonts w:ascii="Arial" w:hAnsi="Arial"/>
                <w:sz w:val="22"/>
                <w:lang w:val="ca-ES"/>
              </w:rPr>
              <w:t>5</w:t>
            </w:r>
            <w:r w:rsidR="5EAF827E" w:rsidRPr="0B830875">
              <w:rPr>
                <w:rFonts w:ascii="Arial" w:hAnsi="Arial"/>
                <w:sz w:val="22"/>
                <w:lang w:val="ca-ES"/>
              </w:rPr>
              <w:t xml:space="preserve"> min</w:t>
            </w:r>
          </w:p>
        </w:tc>
      </w:tr>
      <w:tr w:rsidR="0B830875" w14:paraId="681C64A6" w14:textId="77777777" w:rsidTr="00A710EB">
        <w:trPr>
          <w:trHeight w:val="920"/>
        </w:trPr>
        <w:tc>
          <w:tcPr>
            <w:tcW w:w="2460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F492D" w14:textId="77777777" w:rsidR="009D3436" w:rsidRDefault="009D3436"/>
        </w:tc>
        <w:tc>
          <w:tcPr>
            <w:tcW w:w="9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EB1A" w14:textId="5B4C8A5D" w:rsidR="4EB40939" w:rsidRPr="009A7060" w:rsidRDefault="4EB40939" w:rsidP="009A7060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 </w:t>
            </w:r>
            <w:r w:rsidR="16630080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56 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</w:t>
            </w:r>
            <w:r w:rsidR="66877803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35 </w:t>
            </w:r>
          </w:p>
          <w:p w14:paraId="435F8A8B" w14:textId="196CA9A7" w:rsidR="375EF419" w:rsidRDefault="4EB40939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Càlcul de</w:t>
            </w:r>
            <w:r w:rsidR="6150E057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 mesures corresponents a la Via Làct</w:t>
            </w:r>
            <w:r w:rsidR="00001902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i</w:t>
            </w:r>
            <w:r w:rsidR="6150E057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a en diferents magnitu</w:t>
            </w:r>
            <w:r w:rsidR="00001902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d</w:t>
            </w:r>
            <w:r w:rsidR="6150E057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s i relacions entre </w:t>
            </w:r>
            <w:r w:rsidR="00C73E27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a</w:t>
            </w:r>
            <w:r w:rsidR="00C73E27">
              <w:rPr>
                <w:rFonts w:ascii="Arial" w:hAnsi="Arial"/>
                <w:color w:val="000000" w:themeColor="text1"/>
                <w:sz w:val="22"/>
                <w:lang w:eastAsia="ca-ES"/>
              </w:rPr>
              <w:t>questes</w:t>
            </w:r>
            <w:r w:rsidR="6150E057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.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7356D" w14:textId="76CC3E89" w:rsidR="2C2469C4" w:rsidRDefault="2C2469C4" w:rsidP="0B830875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B830875">
              <w:rPr>
                <w:rFonts w:ascii="Arial" w:hAnsi="Arial"/>
                <w:sz w:val="22"/>
                <w:lang w:val="ca-ES"/>
              </w:rPr>
              <w:t>1</w:t>
            </w:r>
            <w:r w:rsidR="2C2283E7" w:rsidRPr="0B830875">
              <w:rPr>
                <w:rFonts w:ascii="Arial" w:hAnsi="Arial"/>
                <w:sz w:val="22"/>
                <w:lang w:val="ca-ES"/>
              </w:rPr>
              <w:t>0</w:t>
            </w:r>
            <w:r w:rsidRPr="0B830875">
              <w:rPr>
                <w:rFonts w:ascii="Arial" w:hAnsi="Arial"/>
                <w:sz w:val="22"/>
                <w:lang w:val="ca-ES"/>
              </w:rPr>
              <w:t xml:space="preserve"> min</w:t>
            </w:r>
          </w:p>
        </w:tc>
      </w:tr>
      <w:tr w:rsidR="00E63400" w:rsidRPr="0055329A" w14:paraId="15FA3D5E" w14:textId="77777777" w:rsidTr="0B830875">
        <w:trPr>
          <w:trHeight w:val="1011"/>
        </w:trPr>
        <w:tc>
          <w:tcPr>
            <w:tcW w:w="916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B5887" w14:textId="6F635D2C" w:rsidR="00E63400" w:rsidRPr="0055329A" w:rsidRDefault="00E63400" w:rsidP="0063258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aplicació</w:t>
            </w:r>
          </w:p>
          <w:p w14:paraId="73C04159" w14:textId="3883E0B9" w:rsidR="00E63400" w:rsidRPr="0055329A" w:rsidRDefault="00E63400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Apliquem el que hem après</w:t>
            </w: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1BFD" w14:textId="2264EA47" w:rsidR="00E63400" w:rsidRPr="009A7060" w:rsidRDefault="054DAD42" w:rsidP="009A7060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Activitats 1, 2</w:t>
            </w:r>
            <w:r w:rsidR="576EB0AF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, 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  <w:r w:rsidR="009E036F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i 4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pàg. </w:t>
            </w:r>
            <w:r w:rsidR="55ECA358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  <w:r w:rsidR="44BF1FA5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8</w:t>
            </w:r>
            <w:r w:rsidR="62C4B089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// </w:t>
            </w:r>
            <w:r w:rsidR="53C58046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Activitats 5, 6</w:t>
            </w:r>
            <w:r w:rsidR="00BA17ED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</w:t>
            </w:r>
            <w:r w:rsidR="53C58046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39 </w:t>
            </w:r>
          </w:p>
          <w:p w14:paraId="54634884" w14:textId="59306C53" w:rsidR="00E63400" w:rsidRPr="00B8191E" w:rsidRDefault="55ECA358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Ús de la notació científica i les cotes d</w:t>
            </w:r>
            <w:r w:rsidR="008863CB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’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error.</w:t>
            </w:r>
          </w:p>
          <w:p w14:paraId="7C5BD095" w14:textId="12298E38" w:rsidR="00E63400" w:rsidRPr="00B8191E" w:rsidRDefault="55ECA358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Comparació de dades en notació científica.</w:t>
            </w:r>
          </w:p>
          <w:p w14:paraId="3197F9C1" w14:textId="78794325" w:rsidR="00E63400" w:rsidRPr="0055329A" w:rsidRDefault="55ECA358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Nous càlculs de dades en notació científica</w:t>
            </w:r>
            <w:r w:rsidR="7C30E140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 i ús de l</w:t>
            </w:r>
            <w:r w:rsidR="008863CB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’</w:t>
            </w:r>
            <w:r w:rsidR="7C30E140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expressió més adequada al context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535B5" w14:textId="57DF0E08" w:rsidR="00E63400" w:rsidRPr="001F22E2" w:rsidRDefault="18962403" w:rsidP="0B830875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sz w:val="22"/>
                <w:lang w:val="ca-ES" w:eastAsia="en-US"/>
              </w:rPr>
              <w:t>30</w:t>
            </w:r>
            <w:r w:rsidR="58341456" w:rsidRPr="0B830875">
              <w:rPr>
                <w:rFonts w:ascii="Arial" w:hAnsi="Arial"/>
                <w:sz w:val="22"/>
                <w:lang w:val="ca-ES" w:eastAsia="en-US"/>
              </w:rPr>
              <w:t xml:space="preserve"> </w:t>
            </w:r>
            <w:r w:rsidR="054DAD42" w:rsidRPr="0B830875">
              <w:rPr>
                <w:rFonts w:ascii="Arial" w:hAnsi="Arial"/>
                <w:sz w:val="22"/>
                <w:lang w:val="ca-ES" w:eastAsia="en-US"/>
              </w:rPr>
              <w:t>min</w:t>
            </w:r>
          </w:p>
        </w:tc>
      </w:tr>
      <w:tr w:rsidR="00E63400" w:rsidRPr="0055329A" w14:paraId="4EAE4A3D" w14:textId="77777777" w:rsidTr="0B830875">
        <w:trPr>
          <w:trHeight w:val="1011"/>
        </w:trPr>
        <w:tc>
          <w:tcPr>
            <w:tcW w:w="91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59F21" w14:textId="77777777" w:rsidR="00E63400" w:rsidRPr="0055329A" w:rsidRDefault="00E63400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5062" w14:textId="147C6D21" w:rsidR="00E63400" w:rsidRPr="009A7060" w:rsidRDefault="34FC4A34" w:rsidP="009A7060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Activitats </w:t>
            </w:r>
            <w:r w:rsidR="3DBC7D9B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7, 8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i </w:t>
            </w:r>
            <w:r w:rsidR="0EBACA41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9</w:t>
            </w:r>
            <w:r w:rsidR="6E9B5EE1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pàg. 3</w:t>
            </w:r>
            <w:r w:rsidR="3D5C9C8F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9 </w:t>
            </w:r>
          </w:p>
          <w:p w14:paraId="0014FBD3" w14:textId="5CFFCFCE" w:rsidR="00E63400" w:rsidRPr="00BB47B9" w:rsidRDefault="34FC4A34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lang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eastAsia="ca-ES"/>
              </w:rPr>
              <w:t>Nous càlculs de dades en notació científica i ús de l</w:t>
            </w:r>
            <w:r w:rsidR="008863CB">
              <w:rPr>
                <w:rFonts w:ascii="Arial" w:hAnsi="Arial"/>
                <w:color w:val="000000" w:themeColor="text1"/>
                <w:sz w:val="22"/>
                <w:lang w:eastAsia="ca-E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eastAsia="ca-ES"/>
              </w:rPr>
              <w:t>expressió més adequada al context.</w:t>
            </w:r>
          </w:p>
          <w:p w14:paraId="2E4FFA49" w14:textId="49DF93B1" w:rsidR="00E63400" w:rsidRPr="00B8191E" w:rsidRDefault="34FC4A34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 xml:space="preserve">Investigació entorn </w:t>
            </w:r>
            <w:r w:rsidR="00166FF2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d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el tema tractat</w:t>
            </w:r>
            <w:r w:rsidR="00166FF2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.</w:t>
            </w:r>
          </w:p>
          <w:p w14:paraId="5526992B" w14:textId="0CAECD65" w:rsidR="00E63400" w:rsidRPr="00BB47B9" w:rsidRDefault="34FC4A34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Desenvolupament d</w:t>
            </w:r>
            <w:r w:rsidR="008863CB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’</w:t>
            </w:r>
            <w:r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un article de divulgació científica amb els resultats obtinguts</w:t>
            </w:r>
            <w:r w:rsidR="00166FF2" w:rsidRPr="00B8191E">
              <w:rPr>
                <w:rFonts w:ascii="Arial" w:hAnsi="Arial"/>
                <w:color w:val="000000" w:themeColor="text1"/>
                <w:sz w:val="22"/>
                <w:lang w:eastAsia="ca-ES"/>
              </w:rPr>
              <w:t>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62605" w14:textId="747A26C0" w:rsidR="00E63400" w:rsidRPr="0055329A" w:rsidRDefault="612C6322" w:rsidP="0B830875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sz w:val="22"/>
                <w:lang w:val="ca-ES" w:eastAsia="en-US"/>
              </w:rPr>
              <w:t xml:space="preserve">45 </w:t>
            </w:r>
            <w:r w:rsidR="33BAC3E8" w:rsidRPr="0B830875">
              <w:rPr>
                <w:rFonts w:ascii="Arial" w:hAnsi="Arial"/>
                <w:sz w:val="22"/>
                <w:lang w:val="ca-ES" w:eastAsia="en-US"/>
              </w:rPr>
              <w:t>min</w:t>
            </w:r>
          </w:p>
          <w:p w14:paraId="44CEDAD7" w14:textId="3DA19EC7" w:rsidR="00E63400" w:rsidRPr="0055329A" w:rsidRDefault="00E63400" w:rsidP="0B830875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</w:p>
        </w:tc>
      </w:tr>
      <w:tr w:rsidR="00AC6784" w:rsidRPr="0055329A" w14:paraId="5B265F22" w14:textId="77777777" w:rsidTr="0B830875">
        <w:trPr>
          <w:trHeight w:val="938"/>
        </w:trPr>
        <w:tc>
          <w:tcPr>
            <w:tcW w:w="91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704D8940" w14:textId="7D353D9A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autoreflexió</w:t>
            </w:r>
          </w:p>
          <w:p w14:paraId="7424142B" w14:textId="5B61C1FD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Valorem el que hem après i com h</w:t>
            </w:r>
            <w:r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o</w:t>
            </w: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 xml:space="preserve"> hem après</w:t>
            </w: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E083" w14:textId="53BD3213" w:rsidR="00F91478" w:rsidRPr="009A7060" w:rsidRDefault="58341456" w:rsidP="009A7060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</w:t>
            </w:r>
            <w:r w:rsidR="007A6E3C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s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</w:t>
            </w:r>
            <w:r w:rsidR="1EB3601E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10 i 11</w:t>
            </w:r>
            <w:r w:rsidR="5B0D5AD1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</w:t>
            </w:r>
            <w:r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</w:t>
            </w:r>
            <w:r w:rsidR="7587E5D3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  <w:r w:rsidR="1857D73B" w:rsidRPr="009A7060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9</w:t>
            </w:r>
          </w:p>
          <w:p w14:paraId="2726B813" w14:textId="09920D0F" w:rsidR="00AC6784" w:rsidRPr="0055329A" w:rsidRDefault="38CE68B5" w:rsidP="00B8191E">
            <w:pPr>
              <w:pStyle w:val="Pargrafdellista"/>
              <w:widowControl w:val="0"/>
              <w:numPr>
                <w:ilvl w:val="0"/>
                <w:numId w:val="15"/>
              </w:numPr>
              <w:ind w:left="418" w:hanging="283"/>
              <w:rPr>
                <w:rFonts w:ascii="Arial" w:hAnsi="Arial"/>
                <w:color w:val="000000" w:themeColor="text1"/>
                <w:sz w:val="22"/>
                <w:lang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eastAsia="ca-ES"/>
              </w:rPr>
              <w:t>Opinió personal extreta a partir de les dades avaluades; usos i aplicacions en el nostre entorn i pe</w:t>
            </w:r>
            <w:r w:rsidR="007A6E3C">
              <w:rPr>
                <w:rFonts w:ascii="Arial" w:hAnsi="Arial"/>
                <w:color w:val="000000" w:themeColor="text1"/>
                <w:sz w:val="22"/>
                <w:lang w:eastAsia="ca-ES"/>
              </w:rPr>
              <w:t>r a</w:t>
            </w:r>
            <w:r w:rsidRPr="0B830875">
              <w:rPr>
                <w:rFonts w:ascii="Arial" w:hAnsi="Arial"/>
                <w:color w:val="000000" w:themeColor="text1"/>
                <w:sz w:val="22"/>
                <w:lang w:eastAsia="ca-ES"/>
              </w:rPr>
              <w:t>l bé del nostre planeta.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06D86" w14:textId="12CAE0D6" w:rsidR="00AC6784" w:rsidRPr="0055329A" w:rsidRDefault="58B61425" w:rsidP="0B830875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highlight w:val="yellow"/>
                <w:lang w:val="ca-ES" w:eastAsia="en-US"/>
              </w:rPr>
            </w:pPr>
            <w:r w:rsidRPr="0B830875">
              <w:rPr>
                <w:rFonts w:ascii="Arial" w:hAnsi="Arial"/>
                <w:sz w:val="22"/>
                <w:lang w:val="ca-ES" w:eastAsia="en-US"/>
              </w:rPr>
              <w:t xml:space="preserve">30 </w:t>
            </w:r>
            <w:r w:rsidR="0702AEF9" w:rsidRPr="0B830875">
              <w:rPr>
                <w:rFonts w:ascii="Arial" w:hAnsi="Arial"/>
                <w:sz w:val="22"/>
                <w:lang w:val="ca-ES" w:eastAsia="en-US"/>
              </w:rPr>
              <w:t>min</w:t>
            </w:r>
          </w:p>
        </w:tc>
      </w:tr>
      <w:tr w:rsidR="00AC6784" w:rsidRPr="0055329A" w14:paraId="3C7F7C24" w14:textId="77777777" w:rsidTr="0B830875">
        <w:trPr>
          <w:trHeight w:val="495"/>
        </w:trPr>
        <w:tc>
          <w:tcPr>
            <w:tcW w:w="916" w:type="pct"/>
            <w:vMerge/>
            <w:vAlign w:val="center"/>
          </w:tcPr>
          <w:p w14:paraId="733C2196" w14:textId="77777777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6C61" w14:textId="368D4CAA" w:rsidR="00AC6784" w:rsidRPr="00AC6784" w:rsidRDefault="0702AEF9" w:rsidP="0B830875">
            <w:pPr>
              <w:spacing w:before="0" w:after="0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B830875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ODS</w:t>
            </w:r>
            <w:r w:rsidR="3D42B5F1" w:rsidRPr="0B830875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 xml:space="preserve"> 7. Energia neta i assequible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7ACDD" w14:textId="6C10B26A" w:rsidR="00AC6784" w:rsidRPr="0055329A" w:rsidRDefault="00AC6784" w:rsidP="00632581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15 min</w:t>
            </w:r>
          </w:p>
        </w:tc>
      </w:tr>
    </w:tbl>
    <w:p w14:paraId="03B17897" w14:textId="77777777" w:rsidR="00A35FBB" w:rsidRPr="0055329A" w:rsidRDefault="00A35FBB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38D5411E" w14:textId="77777777" w:rsidR="005953F6" w:rsidRPr="0055329A" w:rsidRDefault="005953F6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p w14:paraId="004275A7" w14:textId="77777777" w:rsidR="00B5257E" w:rsidRDefault="00B5257E">
      <w:pPr>
        <w:spacing w:before="0" w:after="160" w:line="259" w:lineRule="auto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sz w:val="28"/>
          <w:szCs w:val="28"/>
          <w:lang w:val="ca-ES" w:eastAsia="ca-ES"/>
        </w:rPr>
        <w:br w:type="page"/>
      </w:r>
    </w:p>
    <w:p w14:paraId="6D9988F4" w14:textId="7D9A9871" w:rsidR="00DB633E" w:rsidRPr="0055329A" w:rsidRDefault="005953F6" w:rsidP="0024164B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lastRenderedPageBreak/>
        <w:t>BREU DESCRIPCIÓ DE COM S</w:t>
      </w:r>
      <w:r w:rsidR="008863CB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’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ABORDEN</w:t>
      </w:r>
      <w:r w:rsidR="001378D6"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ELS VECTORS</w:t>
      </w:r>
      <w:r w:rsidR="001378D6"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EN AQUESTA SITUACIÓ D</w:t>
      </w:r>
      <w:r w:rsidR="008863CB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’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APRENENTATGE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CA10AE" w:rsidRPr="0055329A" w14:paraId="6FC10952" w14:textId="77777777" w:rsidTr="17A428C4">
        <w:trPr>
          <w:trHeight w:val="850"/>
        </w:trPr>
        <w:tc>
          <w:tcPr>
            <w:tcW w:w="5000" w:type="pct"/>
          </w:tcPr>
          <w:p w14:paraId="6F8678E2" w14:textId="51B6C618" w:rsidR="002B7074" w:rsidRPr="00BB47B9" w:rsidRDefault="166C48E5" w:rsidP="00682358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Aprenentatge competencial</w:t>
            </w:r>
          </w:p>
          <w:p w14:paraId="167F3841" w14:textId="60C068DC" w:rsidR="002B7074" w:rsidRPr="003E0D5D" w:rsidRDefault="4B2BD2E0" w:rsidP="00682358">
            <w:pPr>
              <w:rPr>
                <w:rFonts w:ascii="Arial" w:hAnsi="Arial"/>
                <w:sz w:val="22"/>
                <w:lang w:val="ca-ES"/>
              </w:rPr>
            </w:pPr>
            <w:r w:rsidRPr="00EA6FB3">
              <w:rPr>
                <w:rFonts w:ascii="Arial" w:hAnsi="Arial"/>
                <w:sz w:val="22"/>
                <w:lang w:val="ca-ES"/>
              </w:rPr>
              <w:t>Pivot</w:t>
            </w:r>
            <w:r w:rsidR="4D457062" w:rsidRPr="00EA6FB3">
              <w:rPr>
                <w:rFonts w:ascii="Arial" w:hAnsi="Arial"/>
                <w:sz w:val="22"/>
                <w:lang w:val="ca-ES"/>
              </w:rPr>
              <w:t>a</w:t>
            </w:r>
            <w:r w:rsidR="2FA1CEF0" w:rsidRPr="00EA6FB3">
              <w:rPr>
                <w:rFonts w:ascii="Arial" w:hAnsi="Arial"/>
                <w:sz w:val="22"/>
                <w:lang w:val="ca-ES"/>
              </w:rPr>
              <w:t xml:space="preserve"> sobre activitats que permeten una mirada global que interrelaciona els coneixements </w:t>
            </w:r>
            <w:r w:rsidR="73C1DCD9" w:rsidRPr="00EA6FB3">
              <w:rPr>
                <w:rFonts w:ascii="Arial" w:hAnsi="Arial"/>
                <w:sz w:val="22"/>
                <w:lang w:val="ca-ES"/>
              </w:rPr>
              <w:t>científics aplicats a l</w:t>
            </w:r>
            <w:r w:rsidR="008863CB" w:rsidRPr="00EA6FB3">
              <w:rPr>
                <w:rFonts w:ascii="Arial" w:hAnsi="Arial"/>
                <w:sz w:val="22"/>
                <w:lang w:val="ca-ES"/>
              </w:rPr>
              <w:t>’</w:t>
            </w:r>
            <w:r w:rsidR="73C1DCD9" w:rsidRPr="00EA6FB3">
              <w:rPr>
                <w:rFonts w:ascii="Arial" w:hAnsi="Arial"/>
                <w:sz w:val="22"/>
                <w:lang w:val="ca-ES"/>
              </w:rPr>
              <w:t>espai amb la sostenibilitat i l</w:t>
            </w:r>
            <w:r w:rsidR="008863CB" w:rsidRPr="00EA6FB3">
              <w:rPr>
                <w:rFonts w:ascii="Arial" w:hAnsi="Arial"/>
                <w:sz w:val="22"/>
                <w:lang w:val="ca-ES"/>
              </w:rPr>
              <w:t>’</w:t>
            </w:r>
            <w:r w:rsidR="73C1DCD9" w:rsidRPr="00EA6FB3">
              <w:rPr>
                <w:rFonts w:ascii="Arial" w:hAnsi="Arial"/>
                <w:sz w:val="22"/>
                <w:lang w:val="ca-ES"/>
              </w:rPr>
              <w:t>eficiència energètica.</w:t>
            </w:r>
          </w:p>
          <w:p w14:paraId="7B5BA75A" w14:textId="3D811D62" w:rsidR="002B7074" w:rsidRPr="00682358" w:rsidRDefault="166C48E5" w:rsidP="00682358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Universalitat del currículum</w:t>
            </w:r>
            <w:r w:rsidR="5BA904BE" w:rsidRPr="00682358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 xml:space="preserve"> </w:t>
            </w:r>
          </w:p>
          <w:p w14:paraId="73D60108" w14:textId="3FB74381" w:rsidR="004335A8" w:rsidRPr="00E27D41" w:rsidRDefault="4804B5BF" w:rsidP="003170AB">
            <w:pPr>
              <w:rPr>
                <w:rFonts w:ascii="Arial" w:hAnsi="Arial"/>
                <w:sz w:val="22"/>
                <w:lang w:val="ca-ES"/>
              </w:rPr>
            </w:pPr>
            <w:r w:rsidRPr="00E27D41">
              <w:rPr>
                <w:rFonts w:ascii="Arial" w:hAnsi="Arial"/>
                <w:sz w:val="22"/>
                <w:lang w:val="ca-ES"/>
              </w:rPr>
              <w:t>A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>favoreix la creació i el desenvolupament del sistema personal per aprendre</w:t>
            </w:r>
            <w:r w:rsidR="00644305">
              <w:rPr>
                <w:rFonts w:ascii="Arial" w:hAnsi="Arial"/>
                <w:sz w:val="22"/>
                <w:lang w:val="ca-ES"/>
              </w:rPr>
              <w:t xml:space="preserve"> </w:t>
            </w:r>
            <w:r w:rsidR="00FD3E44">
              <w:rPr>
                <w:rFonts w:ascii="Arial" w:hAnsi="Arial"/>
                <w:sz w:val="22"/>
                <w:lang w:val="ca-ES"/>
              </w:rPr>
              <w:t>el que cal per formar-se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 xml:space="preserve"> al llarg de la vida i </w:t>
            </w:r>
            <w:r w:rsidR="00106CFB">
              <w:rPr>
                <w:rFonts w:ascii="Arial" w:hAnsi="Arial"/>
                <w:sz w:val="22"/>
                <w:lang w:val="ca-ES"/>
              </w:rPr>
              <w:t xml:space="preserve">contribuir al fet 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>que cada alumne pugui desenvolupar</w:t>
            </w:r>
            <w:r w:rsidR="00106CFB">
              <w:rPr>
                <w:rFonts w:ascii="Arial" w:hAnsi="Arial"/>
                <w:sz w:val="22"/>
                <w:lang w:val="ca-ES"/>
              </w:rPr>
              <w:t>,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 xml:space="preserve"> al màxim</w:t>
            </w:r>
            <w:r w:rsidR="00106CFB">
              <w:rPr>
                <w:rFonts w:ascii="Arial" w:hAnsi="Arial"/>
                <w:sz w:val="22"/>
                <w:lang w:val="ca-ES"/>
              </w:rPr>
              <w:t>,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 xml:space="preserve"> les seves potencialitats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, proposant reptes d</w:t>
            </w:r>
            <w:r w:rsidR="008863CB" w:rsidRPr="00E27D41">
              <w:rPr>
                <w:rFonts w:ascii="Arial" w:hAnsi="Arial"/>
                <w:sz w:val="22"/>
                <w:lang w:val="ca-ES"/>
              </w:rPr>
              <w:t>’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investigació sobre temes relacionats amb les veles solars</w:t>
            </w:r>
            <w:r w:rsidR="00015826">
              <w:rPr>
                <w:rFonts w:ascii="Arial" w:hAnsi="Arial"/>
                <w:sz w:val="22"/>
                <w:lang w:val="ca-ES"/>
              </w:rPr>
              <w:t>,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 xml:space="preserve"> com </w:t>
            </w:r>
            <w:r w:rsidR="00106CFB">
              <w:rPr>
                <w:rFonts w:ascii="Arial" w:hAnsi="Arial"/>
                <w:sz w:val="22"/>
                <w:lang w:val="ca-ES"/>
              </w:rPr>
              <w:t xml:space="preserve">ara 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la papirofl</w:t>
            </w:r>
            <w:r w:rsidR="00106CFB">
              <w:rPr>
                <w:rFonts w:ascii="Arial" w:hAnsi="Arial"/>
                <w:sz w:val="22"/>
                <w:lang w:val="ca-ES"/>
              </w:rPr>
              <w:t>è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xia, que</w:t>
            </w:r>
            <w:r w:rsidR="00026BB3">
              <w:rPr>
                <w:rFonts w:ascii="Arial" w:hAnsi="Arial"/>
                <w:sz w:val="22"/>
                <w:lang w:val="ca-ES"/>
              </w:rPr>
              <w:t>,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 xml:space="preserve"> d</w:t>
            </w:r>
            <w:r w:rsidR="008863CB" w:rsidRPr="00E27D41">
              <w:rPr>
                <w:rFonts w:ascii="Arial" w:hAnsi="Arial"/>
                <w:sz w:val="22"/>
                <w:lang w:val="ca-ES"/>
              </w:rPr>
              <w:t>’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entrada</w:t>
            </w:r>
            <w:r w:rsidR="00026BB3">
              <w:rPr>
                <w:rFonts w:ascii="Arial" w:hAnsi="Arial"/>
                <w:sz w:val="22"/>
                <w:lang w:val="ca-ES"/>
              </w:rPr>
              <w:t>,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 xml:space="preserve"> </w:t>
            </w:r>
            <w:r w:rsidR="00176DFE" w:rsidRPr="00E27D41">
              <w:rPr>
                <w:rFonts w:ascii="Arial" w:hAnsi="Arial"/>
                <w:sz w:val="22"/>
                <w:lang w:val="ca-ES"/>
              </w:rPr>
              <w:t>po</w:t>
            </w:r>
            <w:r w:rsidR="00176DFE">
              <w:rPr>
                <w:rFonts w:ascii="Arial" w:hAnsi="Arial"/>
                <w:sz w:val="22"/>
                <w:lang w:val="ca-ES"/>
              </w:rPr>
              <w:t>t</w:t>
            </w:r>
            <w:r w:rsidR="00176DFE" w:rsidRPr="00E27D41">
              <w:rPr>
                <w:rFonts w:ascii="Arial" w:hAnsi="Arial"/>
                <w:sz w:val="22"/>
                <w:lang w:val="ca-ES"/>
              </w:rPr>
              <w:t xml:space="preserve"> 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 xml:space="preserve">semblar que no </w:t>
            </w:r>
            <w:r w:rsidR="00176DFE">
              <w:rPr>
                <w:rFonts w:ascii="Arial" w:hAnsi="Arial"/>
                <w:sz w:val="22"/>
                <w:lang w:val="ca-ES"/>
              </w:rPr>
              <w:t xml:space="preserve">hi 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tenen res a veure.</w:t>
            </w:r>
          </w:p>
          <w:p w14:paraId="76530C14" w14:textId="151A6EC9" w:rsidR="003170AB" w:rsidRPr="003E0D5D" w:rsidRDefault="166C48E5" w:rsidP="00682358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Qualitat de l</w:t>
            </w:r>
            <w:r w:rsidR="008863CB"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’</w:t>
            </w: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educació de les llengües</w:t>
            </w:r>
          </w:p>
          <w:p w14:paraId="112309D6" w14:textId="3C21A8A7" w:rsidR="002B7074" w:rsidRPr="003E0D5D" w:rsidRDefault="2FA1CEF0" w:rsidP="00682358">
            <w:pPr>
              <w:rPr>
                <w:rFonts w:ascii="Arial" w:hAnsi="Arial"/>
                <w:sz w:val="22"/>
                <w:lang w:val="ca-ES"/>
              </w:rPr>
            </w:pPr>
            <w:r w:rsidRPr="00B55E30">
              <w:rPr>
                <w:rFonts w:ascii="Arial" w:hAnsi="Arial"/>
                <w:sz w:val="22"/>
                <w:lang w:val="ca-ES"/>
              </w:rPr>
              <w:t>E</w:t>
            </w:r>
            <w:r w:rsidR="27572858" w:rsidRPr="00B55E30">
              <w:rPr>
                <w:rFonts w:ascii="Arial" w:hAnsi="Arial"/>
                <w:sz w:val="22"/>
                <w:lang w:val="ca-ES"/>
              </w:rPr>
              <w:t>s demana una alta</w:t>
            </w:r>
            <w:r w:rsidRPr="00B55E30">
              <w:rPr>
                <w:rFonts w:ascii="Arial" w:hAnsi="Arial"/>
                <w:sz w:val="22"/>
                <w:lang w:val="ca-ES"/>
              </w:rPr>
              <w:t xml:space="preserve"> competència</w:t>
            </w:r>
            <w:r w:rsidR="00B55E30">
              <w:rPr>
                <w:rFonts w:ascii="Arial" w:hAnsi="Arial"/>
                <w:sz w:val="22"/>
                <w:lang w:val="ca-ES"/>
              </w:rPr>
              <w:t xml:space="preserve">: </w:t>
            </w:r>
            <w:r w:rsidR="00B110AC">
              <w:rPr>
                <w:rFonts w:ascii="Arial" w:hAnsi="Arial"/>
                <w:sz w:val="22"/>
                <w:lang w:val="ca-ES"/>
              </w:rPr>
              <w:t xml:space="preserve">la </w:t>
            </w:r>
            <w:r w:rsidRPr="00B55E30">
              <w:rPr>
                <w:rFonts w:ascii="Arial" w:hAnsi="Arial"/>
                <w:sz w:val="22"/>
                <w:lang w:val="ca-ES"/>
              </w:rPr>
              <w:t xml:space="preserve">comunicativa i </w:t>
            </w:r>
            <w:r w:rsidR="4B2BD2E0" w:rsidRPr="00B55E30">
              <w:rPr>
                <w:rFonts w:ascii="Arial" w:hAnsi="Arial"/>
                <w:sz w:val="22"/>
                <w:lang w:val="ca-ES"/>
              </w:rPr>
              <w:t>lingüística</w:t>
            </w:r>
            <w:r w:rsidR="00B110AC">
              <w:rPr>
                <w:rFonts w:ascii="Arial" w:hAnsi="Arial"/>
                <w:sz w:val="22"/>
                <w:lang w:val="ca-ES"/>
              </w:rPr>
              <w:t>,</w:t>
            </w:r>
            <w:r w:rsidRPr="00B55E30">
              <w:rPr>
                <w:rFonts w:ascii="Arial" w:hAnsi="Arial"/>
                <w:sz w:val="22"/>
                <w:lang w:val="ca-ES"/>
              </w:rPr>
              <w:t xml:space="preserve"> </w:t>
            </w:r>
            <w:r w:rsidR="7EA84E2F" w:rsidRPr="00B55E30">
              <w:rPr>
                <w:rFonts w:ascii="Arial" w:hAnsi="Arial"/>
                <w:sz w:val="22"/>
                <w:lang w:val="ca-ES"/>
              </w:rPr>
              <w:t>argumentant i donant resultats en format d</w:t>
            </w:r>
            <w:r w:rsidR="008863CB" w:rsidRPr="00B55E30">
              <w:rPr>
                <w:rFonts w:ascii="Arial" w:hAnsi="Arial"/>
                <w:sz w:val="22"/>
                <w:lang w:val="ca-ES"/>
              </w:rPr>
              <w:t>’</w:t>
            </w:r>
            <w:r w:rsidR="7EA84E2F" w:rsidRPr="00B55E30">
              <w:rPr>
                <w:rFonts w:ascii="Arial" w:hAnsi="Arial"/>
                <w:sz w:val="22"/>
                <w:lang w:val="ca-ES"/>
              </w:rPr>
              <w:t>article de divulgació científica, fent èmfasi en els aspectes necessaris per dur a terme aquest tipus d</w:t>
            </w:r>
            <w:r w:rsidR="008863CB" w:rsidRPr="00B55E30">
              <w:rPr>
                <w:rFonts w:ascii="Arial" w:hAnsi="Arial"/>
                <w:sz w:val="22"/>
                <w:lang w:val="ca-ES"/>
              </w:rPr>
              <w:t>’</w:t>
            </w:r>
            <w:r w:rsidR="7EA84E2F" w:rsidRPr="00B55E30">
              <w:rPr>
                <w:rFonts w:ascii="Arial" w:hAnsi="Arial"/>
                <w:sz w:val="22"/>
                <w:lang w:val="ca-ES"/>
              </w:rPr>
              <w:t>articles.</w:t>
            </w:r>
          </w:p>
          <w:p w14:paraId="7F901469" w14:textId="2C865C01" w:rsidR="002B7074" w:rsidRPr="00682358" w:rsidRDefault="3B25B51F" w:rsidP="00682358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Coeducació</w:t>
            </w:r>
          </w:p>
          <w:p w14:paraId="642C3465" w14:textId="543778BF" w:rsidR="00A70555" w:rsidRPr="00682358" w:rsidRDefault="00C4481E" w:rsidP="00682358">
            <w:pPr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Està d</w:t>
            </w:r>
            <w:r w:rsidRPr="00734396">
              <w:rPr>
                <w:rFonts w:ascii="Arial" w:hAnsi="Arial"/>
                <w:sz w:val="22"/>
                <w:lang w:val="ca-ES"/>
              </w:rPr>
              <w:t xml:space="preserve">issenyada </w:t>
            </w:r>
            <w:r w:rsidR="4B2BD2E0" w:rsidRPr="00734396">
              <w:rPr>
                <w:rFonts w:ascii="Arial" w:hAnsi="Arial"/>
                <w:sz w:val="22"/>
                <w:lang w:val="ca-ES"/>
              </w:rPr>
              <w:t>des de la</w:t>
            </w:r>
            <w:r w:rsidR="59B312E3" w:rsidRPr="00734396">
              <w:rPr>
                <w:rFonts w:ascii="Arial" w:hAnsi="Arial"/>
                <w:sz w:val="22"/>
                <w:lang w:val="ca-ES"/>
              </w:rPr>
              <w:t xml:space="preserve"> perspectiva de la igualtat de tracte i </w:t>
            </w:r>
            <w:r>
              <w:rPr>
                <w:rFonts w:ascii="Arial" w:hAnsi="Arial"/>
                <w:sz w:val="22"/>
                <w:lang w:val="ca-ES"/>
              </w:rPr>
              <w:t xml:space="preserve">de </w:t>
            </w:r>
            <w:r w:rsidR="59B312E3" w:rsidRPr="00734396">
              <w:rPr>
                <w:rFonts w:ascii="Arial" w:hAnsi="Arial"/>
                <w:sz w:val="22"/>
                <w:lang w:val="ca-ES"/>
              </w:rPr>
              <w:t>la no-discriminació</w:t>
            </w:r>
            <w:r w:rsidR="2E187862" w:rsidRPr="00734396">
              <w:rPr>
                <w:rFonts w:ascii="Arial" w:hAnsi="Arial"/>
                <w:sz w:val="22"/>
                <w:lang w:val="ca-ES"/>
              </w:rPr>
              <w:t>; tots els alumnes</w:t>
            </w:r>
            <w:r w:rsidR="00FE3881">
              <w:rPr>
                <w:rFonts w:ascii="Arial" w:hAnsi="Arial"/>
                <w:sz w:val="22"/>
                <w:lang w:val="ca-ES"/>
              </w:rPr>
              <w:t>,</w:t>
            </w:r>
            <w:r w:rsidR="00FE3881" w:rsidRPr="00B009A3">
              <w:rPr>
                <w:rFonts w:ascii="Arial" w:hAnsi="Arial"/>
                <w:sz w:val="22"/>
                <w:lang w:val="ca-ES"/>
              </w:rPr>
              <w:t xml:space="preserve"> sense distinció</w:t>
            </w:r>
            <w:r w:rsidR="00FE3881">
              <w:rPr>
                <w:rFonts w:ascii="Arial" w:hAnsi="Arial"/>
                <w:sz w:val="22"/>
                <w:lang w:val="ca-ES"/>
              </w:rPr>
              <w:t>,</w:t>
            </w:r>
            <w:r w:rsidR="2E187862" w:rsidRPr="00734396">
              <w:rPr>
                <w:rFonts w:ascii="Arial" w:hAnsi="Arial"/>
                <w:sz w:val="22"/>
                <w:lang w:val="ca-ES"/>
              </w:rPr>
              <w:t xml:space="preserve"> poden dur a terme la mateixa investigació.</w:t>
            </w:r>
          </w:p>
          <w:p w14:paraId="5F816FE2" w14:textId="77777777" w:rsidR="00A70555" w:rsidRPr="00682358" w:rsidRDefault="3B25B51F" w:rsidP="00682358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682358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Ciutadania democràtica i consciència global</w:t>
            </w:r>
          </w:p>
          <w:p w14:paraId="22C7BD09" w14:textId="444964D6" w:rsidR="002B7074" w:rsidRPr="00682358" w:rsidRDefault="5DE0756E" w:rsidP="00682358">
            <w:pPr>
              <w:rPr>
                <w:rFonts w:ascii="Arial" w:hAnsi="Arial"/>
                <w:sz w:val="22"/>
                <w:lang w:val="ca-ES"/>
              </w:rPr>
            </w:pPr>
            <w:r w:rsidRPr="003645B1">
              <w:rPr>
                <w:rFonts w:ascii="Arial" w:hAnsi="Arial"/>
                <w:sz w:val="22"/>
                <w:lang w:val="ca-ES"/>
              </w:rPr>
              <w:t>Implica una capacitat per emprendre estudis relacionats amb l</w:t>
            </w:r>
            <w:r w:rsidR="008863CB" w:rsidRPr="003645B1">
              <w:rPr>
                <w:rFonts w:ascii="Arial" w:hAnsi="Arial"/>
                <w:sz w:val="22"/>
                <w:lang w:val="ca-ES"/>
              </w:rPr>
              <w:t>’</w:t>
            </w:r>
            <w:r w:rsidRPr="003645B1">
              <w:rPr>
                <w:rFonts w:ascii="Arial" w:hAnsi="Arial"/>
                <w:sz w:val="22"/>
                <w:lang w:val="ca-ES"/>
              </w:rPr>
              <w:t>energia neta</w:t>
            </w:r>
            <w:r w:rsidR="00D25232">
              <w:rPr>
                <w:rFonts w:ascii="Arial" w:hAnsi="Arial"/>
                <w:sz w:val="22"/>
                <w:lang w:val="ca-ES"/>
              </w:rPr>
              <w:t>,</w:t>
            </w:r>
            <w:r w:rsidRPr="003645B1">
              <w:rPr>
                <w:rFonts w:ascii="Arial" w:hAnsi="Arial"/>
                <w:sz w:val="22"/>
                <w:lang w:val="ca-ES"/>
              </w:rPr>
              <w:t xml:space="preserve"> aplicada al dia a dia</w:t>
            </w:r>
            <w:r w:rsidR="375083C5" w:rsidRPr="00EA6FB3">
              <w:rPr>
                <w:rFonts w:ascii="Arial" w:hAnsi="Arial"/>
                <w:sz w:val="22"/>
                <w:lang w:val="ca-ES"/>
              </w:rPr>
              <w:t>,</w:t>
            </w:r>
            <w:r w:rsidR="59B312E3" w:rsidRPr="00EA6FB3">
              <w:rPr>
                <w:rFonts w:ascii="Arial" w:hAnsi="Arial"/>
                <w:sz w:val="22"/>
                <w:lang w:val="ca-ES"/>
              </w:rPr>
              <w:t xml:space="preserve"> afrontant els reptes que signifiquen els objectius de desenvolupament sostenible (ODS).</w:t>
            </w:r>
          </w:p>
          <w:p w14:paraId="34C54A44" w14:textId="06659643" w:rsidR="00A70555" w:rsidRPr="00682358" w:rsidRDefault="166C48E5" w:rsidP="00682358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D25232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Benestar emocional</w:t>
            </w:r>
            <w:r w:rsidR="3B25B51F" w:rsidRPr="00682358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 xml:space="preserve"> </w:t>
            </w:r>
          </w:p>
          <w:p w14:paraId="2108F58E" w14:textId="4690EBC4" w:rsidR="00CA10AE" w:rsidRPr="00AC5644" w:rsidRDefault="4D457062" w:rsidP="00AC5644">
            <w:pPr>
              <w:rPr>
                <w:rFonts w:ascii="Arial" w:hAnsi="Arial"/>
                <w:sz w:val="22"/>
              </w:rPr>
            </w:pPr>
            <w:r w:rsidRPr="002351F1">
              <w:rPr>
                <w:rFonts w:ascii="Arial" w:hAnsi="Arial"/>
                <w:sz w:val="22"/>
                <w:lang w:val="ca-ES"/>
              </w:rPr>
              <w:t xml:space="preserve">Contribueix </w:t>
            </w:r>
            <w:r w:rsidR="59B312E3" w:rsidRPr="002351F1">
              <w:rPr>
                <w:rFonts w:ascii="Arial" w:hAnsi="Arial"/>
                <w:sz w:val="22"/>
                <w:lang w:val="ca-ES"/>
              </w:rPr>
              <w:t>a la regulació emocional</w:t>
            </w:r>
            <w:r w:rsidR="00A80EAC">
              <w:rPr>
                <w:rFonts w:ascii="Arial" w:hAnsi="Arial"/>
                <w:sz w:val="22"/>
                <w:lang w:val="ca-ES"/>
              </w:rPr>
              <w:t>,</w:t>
            </w:r>
            <w:r w:rsidR="59B312E3" w:rsidRPr="002351F1">
              <w:rPr>
                <w:rFonts w:ascii="Arial" w:hAnsi="Arial"/>
                <w:sz w:val="22"/>
                <w:lang w:val="ca-ES"/>
              </w:rPr>
              <w:t xml:space="preserve"> a l</w:t>
            </w:r>
            <w:r w:rsidR="008863CB" w:rsidRPr="002351F1">
              <w:rPr>
                <w:rFonts w:ascii="Arial" w:hAnsi="Arial"/>
                <w:sz w:val="22"/>
                <w:lang w:val="ca-ES"/>
              </w:rPr>
              <w:t>’</w:t>
            </w:r>
            <w:r w:rsidR="59B312E3" w:rsidRPr="002351F1">
              <w:rPr>
                <w:rFonts w:ascii="Arial" w:hAnsi="Arial"/>
                <w:sz w:val="22"/>
                <w:lang w:val="ca-ES"/>
              </w:rPr>
              <w:t xml:space="preserve">autonomia personal i </w:t>
            </w:r>
            <w:r w:rsidR="00A80EAC">
              <w:rPr>
                <w:rFonts w:ascii="Arial" w:hAnsi="Arial"/>
                <w:sz w:val="22"/>
                <w:lang w:val="ca-ES"/>
              </w:rPr>
              <w:t xml:space="preserve">a </w:t>
            </w:r>
            <w:r w:rsidR="59B312E3" w:rsidRPr="002351F1">
              <w:rPr>
                <w:rFonts w:ascii="Arial" w:hAnsi="Arial"/>
                <w:sz w:val="22"/>
                <w:lang w:val="ca-ES"/>
              </w:rPr>
              <w:t>la competència social</w:t>
            </w:r>
            <w:r w:rsidR="56FCDD46" w:rsidRPr="002351F1">
              <w:rPr>
                <w:rFonts w:ascii="Arial" w:hAnsi="Arial"/>
                <w:sz w:val="22"/>
                <w:lang w:val="ca-ES"/>
              </w:rPr>
              <w:t>, treballant les capacitats pròpies d</w:t>
            </w:r>
            <w:r w:rsidR="008863CB" w:rsidRPr="002351F1">
              <w:rPr>
                <w:rFonts w:ascii="Arial" w:hAnsi="Arial"/>
                <w:sz w:val="22"/>
                <w:lang w:val="ca-ES"/>
              </w:rPr>
              <w:t>’</w:t>
            </w:r>
            <w:r w:rsidR="56FCDD46" w:rsidRPr="002351F1">
              <w:rPr>
                <w:rFonts w:ascii="Arial" w:hAnsi="Arial"/>
                <w:sz w:val="22"/>
                <w:lang w:val="ca-ES"/>
              </w:rPr>
              <w:t>investigació</w:t>
            </w:r>
            <w:r w:rsidR="00A80EAC">
              <w:rPr>
                <w:rFonts w:ascii="Arial" w:hAnsi="Arial"/>
                <w:sz w:val="22"/>
                <w:lang w:val="ca-ES"/>
              </w:rPr>
              <w:t>,</w:t>
            </w:r>
            <w:r w:rsidR="56FCDD46" w:rsidRPr="002351F1">
              <w:rPr>
                <w:rFonts w:ascii="Arial" w:hAnsi="Arial"/>
                <w:sz w:val="22"/>
                <w:lang w:val="ca-ES"/>
              </w:rPr>
              <w:t xml:space="preserve"> com les capacitats socials de debat i </w:t>
            </w:r>
            <w:r w:rsidR="00A80EAC">
              <w:rPr>
                <w:rFonts w:ascii="Arial" w:hAnsi="Arial"/>
                <w:sz w:val="22"/>
                <w:lang w:val="ca-ES"/>
              </w:rPr>
              <w:t xml:space="preserve">la </w:t>
            </w:r>
            <w:r w:rsidR="56FCDD46" w:rsidRPr="002351F1">
              <w:rPr>
                <w:rFonts w:ascii="Arial" w:hAnsi="Arial"/>
                <w:sz w:val="22"/>
                <w:lang w:val="ca-ES"/>
              </w:rPr>
              <w:t>posada en comú de resultats.</w:t>
            </w:r>
          </w:p>
        </w:tc>
      </w:tr>
    </w:tbl>
    <w:p w14:paraId="0429BA99" w14:textId="2AC7F1F1" w:rsidR="17A428C4" w:rsidRDefault="17A428C4"/>
    <w:p w14:paraId="05F7A678" w14:textId="77777777" w:rsidR="00B44391" w:rsidRDefault="00B44391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eastAsia="Times New Roman"/>
          <w:b/>
          <w:bCs/>
          <w:sz w:val="28"/>
          <w:szCs w:val="28"/>
          <w:lang w:eastAsia="ca-ES"/>
        </w:rPr>
        <w:br w:type="page"/>
      </w:r>
    </w:p>
    <w:p w14:paraId="4FB0EAEF" w14:textId="44C2F32C" w:rsidR="008D2996" w:rsidRPr="0055329A" w:rsidRDefault="00C11CEC" w:rsidP="0024164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A80EAC">
        <w:rPr>
          <w:rFonts w:eastAsia="Times New Roman"/>
          <w:b/>
          <w:bCs/>
          <w:sz w:val="28"/>
          <w:szCs w:val="28"/>
          <w:lang w:eastAsia="ca-ES"/>
        </w:rPr>
        <w:lastRenderedPageBreak/>
        <w:t>MESURES</w:t>
      </w:r>
      <w:r w:rsidRPr="0055329A">
        <w:rPr>
          <w:rFonts w:eastAsia="Times New Roman"/>
          <w:b/>
          <w:bCs/>
          <w:sz w:val="28"/>
          <w:szCs w:val="28"/>
          <w:lang w:eastAsia="ca-ES"/>
        </w:rPr>
        <w:t xml:space="preserve"> I SUPORTS UNIVERSALS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10321A" w:rsidRPr="0055329A" w14:paraId="6144BD9A" w14:textId="77777777" w:rsidTr="0069204F">
        <w:tc>
          <w:tcPr>
            <w:tcW w:w="5000" w:type="pct"/>
          </w:tcPr>
          <w:p w14:paraId="5152B1E8" w14:textId="280A6265" w:rsidR="0010321A" w:rsidRPr="0055329A" w:rsidRDefault="0010321A" w:rsidP="0010321A">
            <w:pPr>
              <w:kinsoku w:val="0"/>
              <w:overflowPunct w:val="0"/>
              <w:autoSpaceDE w:val="0"/>
              <w:autoSpaceDN w:val="0"/>
              <w:adjustRightInd w:val="0"/>
              <w:ind w:left="40" w:right="111"/>
              <w:rPr>
                <w:rFonts w:ascii="Arial" w:hAnsi="Arial"/>
                <w:sz w:val="22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La 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ó d</w:t>
            </w:r>
            <w:r w:rsidR="008863CB">
              <w:rPr>
                <w:rFonts w:ascii="Arial" w:hAnsi="Arial"/>
                <w:spacing w:val="-1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g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nc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ou un co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j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-5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mes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i su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o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s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tal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fac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ili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tar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="008863CB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ge 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tot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="008863CB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umnat:</w:t>
            </w:r>
          </w:p>
          <w:p w14:paraId="6C7FEB58" w14:textId="68B47FD7" w:rsidR="0010321A" w:rsidRPr="0055329A" w:rsidRDefault="0010321A" w:rsidP="00153CAE">
            <w:pPr>
              <w:pStyle w:val="Pargrafdellista"/>
              <w:numPr>
                <w:ilvl w:val="0"/>
                <w:numId w:val="2"/>
              </w:numPr>
              <w:kinsoku w:val="0"/>
              <w:overflowPunct w:val="0"/>
              <w:spacing w:line="276" w:lineRule="auto"/>
              <w:ind w:right="111"/>
              <w:rPr>
                <w:rFonts w:ascii="Arial" w:hAnsi="Arial"/>
                <w:sz w:val="22"/>
              </w:rPr>
            </w:pP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l tre</w:t>
            </w:r>
            <w:r w:rsidRPr="0055329A">
              <w:rPr>
                <w:rFonts w:ascii="Arial" w:hAnsi="Arial"/>
                <w:spacing w:val="-1"/>
                <w:sz w:val="22"/>
              </w:rPr>
              <w:t>b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l en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 xml:space="preserve">grup </w:t>
            </w:r>
            <w:r w:rsidRPr="0055329A">
              <w:rPr>
                <w:rFonts w:ascii="Arial" w:hAnsi="Arial"/>
                <w:spacing w:val="-3"/>
                <w:sz w:val="22"/>
              </w:rPr>
              <w:t>p</w:t>
            </w:r>
            <w:r w:rsidRPr="0055329A">
              <w:rPr>
                <w:rFonts w:ascii="Arial" w:hAnsi="Arial"/>
                <w:sz w:val="22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</w:rPr>
              <w:t>r</w:t>
            </w:r>
            <w:r w:rsidRPr="0055329A">
              <w:rPr>
                <w:rFonts w:ascii="Arial" w:hAnsi="Arial"/>
                <w:sz w:val="22"/>
              </w:rPr>
              <w:t>met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al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</w:t>
            </w:r>
            <w:r w:rsidRPr="0055329A">
              <w:rPr>
                <w:rFonts w:ascii="Arial" w:hAnsi="Arial"/>
                <w:spacing w:val="-3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fess</w:t>
            </w:r>
            <w:r w:rsidRPr="0055329A">
              <w:rPr>
                <w:rFonts w:ascii="Arial" w:hAnsi="Arial"/>
                <w:spacing w:val="-4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o</w:t>
            </w:r>
            <w:r w:rsidRPr="0055329A">
              <w:rPr>
                <w:rFonts w:ascii="Arial" w:hAnsi="Arial"/>
                <w:spacing w:val="-1"/>
                <w:sz w:val="22"/>
              </w:rPr>
              <w:t>b</w:t>
            </w:r>
            <w:r w:rsidRPr="0055329A">
              <w:rPr>
                <w:rFonts w:ascii="Arial" w:hAnsi="Arial"/>
                <w:sz w:val="22"/>
              </w:rPr>
              <w:t>ser</w:t>
            </w:r>
            <w:r w:rsidRPr="0055329A">
              <w:rPr>
                <w:rFonts w:ascii="Arial" w:hAnsi="Arial"/>
                <w:spacing w:val="-2"/>
                <w:sz w:val="22"/>
              </w:rPr>
              <w:t>v</w:t>
            </w:r>
            <w:r w:rsidRPr="0055329A">
              <w:rPr>
                <w:rFonts w:ascii="Arial" w:hAnsi="Arial"/>
                <w:sz w:val="22"/>
              </w:rPr>
              <w:t>ar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</w:rPr>
              <w:t>p</w:t>
            </w:r>
            <w:r w:rsidRPr="0055329A">
              <w:rPr>
                <w:rFonts w:ascii="Arial" w:hAnsi="Arial"/>
                <w:sz w:val="22"/>
              </w:rPr>
              <w:t>o</w:t>
            </w:r>
            <w:r w:rsidRPr="0055329A">
              <w:rPr>
                <w:rFonts w:ascii="Arial" w:hAnsi="Arial"/>
                <w:spacing w:val="-2"/>
                <w:sz w:val="22"/>
              </w:rPr>
              <w:t>r</w:t>
            </w:r>
            <w:r w:rsidRPr="0055329A">
              <w:rPr>
                <w:rFonts w:ascii="Arial" w:hAnsi="Arial"/>
                <w:sz w:val="22"/>
              </w:rPr>
              <w:t>tac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pacing w:val="-3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ns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1"/>
                <w:sz w:val="22"/>
              </w:rPr>
              <w:t>q</w:t>
            </w:r>
            <w:r w:rsidRPr="0055329A">
              <w:rPr>
                <w:rFonts w:ascii="Arial" w:hAnsi="Arial"/>
                <w:sz w:val="22"/>
              </w:rPr>
              <w:t>ue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fa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ca</w:t>
            </w:r>
            <w:r w:rsidRPr="0055329A">
              <w:rPr>
                <w:rFonts w:ascii="Arial" w:hAnsi="Arial"/>
                <w:spacing w:val="-1"/>
                <w:sz w:val="22"/>
              </w:rPr>
              <w:t>d</w:t>
            </w:r>
            <w:r w:rsidRPr="0055329A">
              <w:rPr>
                <w:rFonts w:ascii="Arial" w:hAnsi="Arial"/>
                <w:sz w:val="22"/>
              </w:rPr>
              <w:t>a alumne p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res</w:t>
            </w:r>
            <w:r w:rsidRPr="0055329A">
              <w:rPr>
                <w:rFonts w:ascii="Arial" w:hAnsi="Arial"/>
                <w:spacing w:val="-1"/>
                <w:sz w:val="22"/>
              </w:rPr>
              <w:t>o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dre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acti</w:t>
            </w:r>
            <w:r w:rsidRPr="0055329A">
              <w:rPr>
                <w:rFonts w:ascii="Arial" w:hAnsi="Arial"/>
                <w:spacing w:val="-3"/>
                <w:sz w:val="22"/>
              </w:rPr>
              <w:t>v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z w:val="22"/>
              </w:rPr>
              <w:t>tats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propos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i ac</w:t>
            </w:r>
            <w:r w:rsidRPr="0055329A">
              <w:rPr>
                <w:rFonts w:ascii="Arial" w:hAnsi="Arial"/>
                <w:spacing w:val="-1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mp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n</w:t>
            </w:r>
            <w:r w:rsidRPr="0055329A">
              <w:rPr>
                <w:rFonts w:ascii="Arial" w:hAnsi="Arial"/>
                <w:spacing w:val="-3"/>
                <w:sz w:val="22"/>
              </w:rPr>
              <w:t>y</w:t>
            </w:r>
            <w:r w:rsidRPr="0055329A">
              <w:rPr>
                <w:rFonts w:ascii="Arial" w:hAnsi="Arial"/>
                <w:sz w:val="22"/>
              </w:rPr>
              <w:t>ar,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3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mb bon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-4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pacing w:val="1"/>
                <w:sz w:val="22"/>
              </w:rPr>
              <w:t>g</w:t>
            </w:r>
            <w:r w:rsidRPr="0055329A">
              <w:rPr>
                <w:rFonts w:ascii="Arial" w:hAnsi="Arial"/>
                <w:sz w:val="22"/>
              </w:rPr>
              <w:t>u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z w:val="22"/>
              </w:rPr>
              <w:t>tes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i s</w:t>
            </w:r>
            <w:r w:rsidRPr="0055329A">
              <w:rPr>
                <w:rFonts w:ascii="Arial" w:hAnsi="Arial"/>
                <w:spacing w:val="-3"/>
                <w:sz w:val="22"/>
              </w:rPr>
              <w:t>u</w:t>
            </w:r>
            <w:r w:rsidRPr="0055329A">
              <w:rPr>
                <w:rFonts w:ascii="Arial" w:hAnsi="Arial"/>
                <w:sz w:val="22"/>
              </w:rPr>
              <w:t>g</w:t>
            </w:r>
            <w:r w:rsidRPr="0055329A">
              <w:rPr>
                <w:rFonts w:ascii="Arial" w:hAnsi="Arial"/>
                <w:spacing w:val="1"/>
                <w:sz w:val="22"/>
              </w:rPr>
              <w:t>g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z w:val="22"/>
              </w:rPr>
              <w:t>me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pacing w:val="-2"/>
                <w:sz w:val="22"/>
              </w:rPr>
              <w:t>t</w:t>
            </w:r>
            <w:r w:rsidRPr="0055329A">
              <w:rPr>
                <w:rFonts w:ascii="Arial" w:hAnsi="Arial"/>
                <w:sz w:val="22"/>
              </w:rPr>
              <w:t>s,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="008863CB">
              <w:rPr>
                <w:rFonts w:ascii="Arial" w:hAnsi="Arial"/>
                <w:spacing w:val="-2"/>
                <w:sz w:val="22"/>
              </w:rPr>
              <w:t>’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3"/>
                <w:sz w:val="22"/>
              </w:rPr>
              <w:t>v</w:t>
            </w:r>
            <w:r w:rsidRPr="0055329A">
              <w:rPr>
                <w:rFonts w:ascii="Arial" w:hAnsi="Arial"/>
                <w:sz w:val="22"/>
              </w:rPr>
              <w:t>e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z w:val="22"/>
              </w:rPr>
              <w:t>ç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l grup i de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c</w:t>
            </w:r>
            <w:r w:rsidRPr="0055329A">
              <w:rPr>
                <w:rFonts w:ascii="Arial" w:hAnsi="Arial"/>
                <w:spacing w:val="-3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pacing w:val="4"/>
                <w:sz w:val="22"/>
              </w:rPr>
              <w:t>s</w:t>
            </w:r>
            <w:r w:rsidRPr="0055329A">
              <w:rPr>
                <w:rFonts w:ascii="Arial" w:hAnsi="Arial"/>
                <w:sz w:val="22"/>
              </w:rPr>
              <w:t>cun 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umn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s.</w:t>
            </w:r>
          </w:p>
          <w:p w14:paraId="7E8F79E8" w14:textId="452AAC1B" w:rsidR="0010321A" w:rsidRPr="0055329A" w:rsidRDefault="0010321A" w:rsidP="00153CAE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lang w:eastAsia="ca-ES"/>
              </w:rPr>
            </w:pPr>
            <w:r w:rsidRPr="0055329A">
              <w:rPr>
                <w:spacing w:val="-1"/>
                <w:sz w:val="22"/>
              </w:rPr>
              <w:t>A</w:t>
            </w:r>
            <w:r w:rsidRPr="0055329A">
              <w:rPr>
                <w:spacing w:val="1"/>
                <w:sz w:val="22"/>
              </w:rPr>
              <w:t>q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pacing w:val="-3"/>
                <w:sz w:val="22"/>
              </w:rPr>
              <w:t>s</w:t>
            </w:r>
            <w:r w:rsidRPr="0055329A">
              <w:rPr>
                <w:sz w:val="22"/>
              </w:rPr>
              <w:t>ta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ma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z w:val="22"/>
              </w:rPr>
              <w:t>era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tre</w:t>
            </w:r>
            <w:r w:rsidRPr="0055329A">
              <w:rPr>
                <w:spacing w:val="-4"/>
                <w:sz w:val="22"/>
              </w:rPr>
              <w:t>b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ll</w:t>
            </w:r>
            <w:r w:rsidRPr="0055329A">
              <w:rPr>
                <w:sz w:val="22"/>
              </w:rPr>
              <w:t>ar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pacing w:val="3"/>
                <w:sz w:val="22"/>
              </w:rPr>
              <w:t>f</w:t>
            </w:r>
            <w:r w:rsidRPr="0055329A">
              <w:rPr>
                <w:sz w:val="22"/>
              </w:rPr>
              <w:t>ac</w:t>
            </w:r>
            <w:r w:rsidRPr="0055329A">
              <w:rPr>
                <w:spacing w:val="-2"/>
                <w:sz w:val="22"/>
              </w:rPr>
              <w:t>ili</w:t>
            </w:r>
            <w:r w:rsidRPr="0055329A">
              <w:rPr>
                <w:sz w:val="22"/>
              </w:rPr>
              <w:t>ta la co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·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1"/>
                <w:sz w:val="22"/>
              </w:rPr>
              <w:t>b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r</w:t>
            </w:r>
            <w:r w:rsidRPr="0055329A">
              <w:rPr>
                <w:spacing w:val="-3"/>
                <w:sz w:val="22"/>
              </w:rPr>
              <w:t>a</w:t>
            </w:r>
            <w:r w:rsidRPr="0055329A">
              <w:rPr>
                <w:sz w:val="22"/>
              </w:rPr>
              <w:t>c</w:t>
            </w:r>
            <w:r w:rsidRPr="0055329A">
              <w:rPr>
                <w:spacing w:val="-2"/>
                <w:sz w:val="22"/>
              </w:rPr>
              <w:t>i</w:t>
            </w:r>
            <w:r w:rsidRPr="0055329A">
              <w:rPr>
                <w:sz w:val="22"/>
              </w:rPr>
              <w:t>ó entre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umnes</w:t>
            </w:r>
            <w:r w:rsidRPr="0055329A">
              <w:rPr>
                <w:spacing w:val="-2"/>
                <w:sz w:val="22"/>
              </w:rPr>
              <w:t xml:space="preserve"> </w:t>
            </w:r>
            <w:r w:rsidR="00A80EAC">
              <w:rPr>
                <w:spacing w:val="-2"/>
                <w:sz w:val="22"/>
              </w:rPr>
              <w:t>–</w:t>
            </w:r>
            <w:r w:rsidRPr="0055329A">
              <w:rPr>
                <w:sz w:val="22"/>
              </w:rPr>
              <w:t>t</w:t>
            </w:r>
            <w:r w:rsidRPr="0055329A">
              <w:rPr>
                <w:spacing w:val="-3"/>
                <w:sz w:val="22"/>
              </w:rPr>
              <w:t>a</w:t>
            </w:r>
            <w:r w:rsidRPr="0055329A">
              <w:rPr>
                <w:sz w:val="22"/>
              </w:rPr>
              <w:t>nt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pacing w:val="-3"/>
                <w:sz w:val="22"/>
              </w:rPr>
              <w:t>e</w:t>
            </w:r>
            <w:r w:rsidRPr="0055329A">
              <w:rPr>
                <w:sz w:val="22"/>
              </w:rPr>
              <w:t>n la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pacing w:val="3"/>
                <w:sz w:val="22"/>
              </w:rPr>
              <w:t>f</w:t>
            </w:r>
            <w:r w:rsidRPr="0055329A">
              <w:rPr>
                <w:sz w:val="22"/>
              </w:rPr>
              <w:t>ase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z w:val="22"/>
              </w:rPr>
              <w:t>se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pacing w:val="-3"/>
                <w:sz w:val="22"/>
              </w:rPr>
              <w:t>v</w:t>
            </w:r>
            <w:r w:rsidRPr="0055329A">
              <w:rPr>
                <w:sz w:val="22"/>
              </w:rPr>
              <w:t>o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z w:val="22"/>
              </w:rPr>
              <w:t>ament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z w:val="22"/>
              </w:rPr>
              <w:t>c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m</w:t>
            </w:r>
            <w:r w:rsidRPr="0055329A">
              <w:rPr>
                <w:spacing w:val="1"/>
                <w:sz w:val="22"/>
              </w:rPr>
              <w:t xml:space="preserve"> </w:t>
            </w:r>
            <w:r w:rsidRPr="0055329A">
              <w:rPr>
                <w:sz w:val="22"/>
              </w:rPr>
              <w:t>en</w:t>
            </w:r>
            <w:r w:rsidRPr="0055329A">
              <w:rPr>
                <w:spacing w:val="-2"/>
                <w:sz w:val="22"/>
              </w:rPr>
              <w:t xml:space="preserve"> l</w:t>
            </w:r>
            <w:r w:rsidRPr="0055329A">
              <w:rPr>
                <w:sz w:val="22"/>
              </w:rPr>
              <w:t>a d</w:t>
            </w:r>
            <w:r w:rsidR="008863CB">
              <w:rPr>
                <w:spacing w:val="-1"/>
                <w:sz w:val="22"/>
              </w:rPr>
              <w:t>’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pacing w:val="-2"/>
                <w:sz w:val="22"/>
              </w:rPr>
              <w:t>li</w:t>
            </w:r>
            <w:r w:rsidRPr="0055329A">
              <w:rPr>
                <w:sz w:val="22"/>
              </w:rPr>
              <w:t>cac</w:t>
            </w:r>
            <w:r w:rsidRPr="0055329A">
              <w:rPr>
                <w:spacing w:val="-2"/>
                <w:sz w:val="22"/>
              </w:rPr>
              <w:t>i</w:t>
            </w:r>
            <w:r w:rsidRPr="0055329A">
              <w:rPr>
                <w:sz w:val="22"/>
              </w:rPr>
              <w:t>ó</w:t>
            </w:r>
            <w:r w:rsidR="00A80EAC">
              <w:rPr>
                <w:sz w:val="22"/>
              </w:rPr>
              <w:t>–,</w:t>
            </w:r>
            <w:r w:rsidR="00A80EAC" w:rsidRPr="0055329A">
              <w:rPr>
                <w:spacing w:val="8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manera </w:t>
            </w:r>
            <w:r w:rsidRPr="0055329A">
              <w:rPr>
                <w:spacing w:val="1"/>
                <w:sz w:val="22"/>
              </w:rPr>
              <w:t>q</w:t>
            </w:r>
            <w:r w:rsidRPr="0055329A">
              <w:rPr>
                <w:spacing w:val="-3"/>
                <w:sz w:val="22"/>
              </w:rPr>
              <w:t>u</w:t>
            </w:r>
            <w:r w:rsidRPr="0055329A">
              <w:rPr>
                <w:sz w:val="22"/>
              </w:rPr>
              <w:t xml:space="preserve">e </w:t>
            </w:r>
            <w:r w:rsidR="00A80EAC">
              <w:rPr>
                <w:spacing w:val="-2"/>
                <w:sz w:val="22"/>
              </w:rPr>
              <w:t>cada un d’aquests</w:t>
            </w:r>
            <w:r w:rsidR="00A80EAC"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</w:t>
            </w:r>
            <w:r w:rsidRPr="0055329A">
              <w:rPr>
                <w:spacing w:val="-1"/>
                <w:sz w:val="22"/>
              </w:rPr>
              <w:t>i</w:t>
            </w:r>
            <w:r w:rsidRPr="0055329A">
              <w:rPr>
                <w:sz w:val="22"/>
              </w:rPr>
              <w:t>sp</w:t>
            </w:r>
            <w:r w:rsidRPr="0055329A">
              <w:rPr>
                <w:spacing w:val="-1"/>
                <w:sz w:val="22"/>
              </w:rPr>
              <w:t>o</w:t>
            </w:r>
            <w:r w:rsidRPr="0055329A">
              <w:rPr>
                <w:sz w:val="22"/>
              </w:rPr>
              <w:t>sa</w:t>
            </w:r>
            <w:r w:rsidR="00A80EAC">
              <w:rPr>
                <w:sz w:val="22"/>
              </w:rPr>
              <w:t>,</w:t>
            </w:r>
            <w:r w:rsidR="00A80EAC" w:rsidRPr="0055329A">
              <w:rPr>
                <w:sz w:val="22"/>
              </w:rPr>
              <w:t xml:space="preserve"> sem</w:t>
            </w:r>
            <w:r w:rsidR="00A80EAC" w:rsidRPr="0055329A">
              <w:rPr>
                <w:spacing w:val="-3"/>
                <w:sz w:val="22"/>
              </w:rPr>
              <w:t>p</w:t>
            </w:r>
            <w:r w:rsidR="00A80EAC" w:rsidRPr="0055329A">
              <w:rPr>
                <w:sz w:val="22"/>
              </w:rPr>
              <w:t>re</w:t>
            </w:r>
            <w:r w:rsidR="00A80EAC">
              <w:rPr>
                <w:sz w:val="22"/>
              </w:rPr>
              <w:t>,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="00FE64D0">
              <w:rPr>
                <w:sz w:val="22"/>
              </w:rPr>
              <w:t>l</w:t>
            </w:r>
            <w:r w:rsidRPr="0055329A">
              <w:rPr>
                <w:sz w:val="22"/>
              </w:rPr>
              <w:t xml:space="preserve"> su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rt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z w:val="22"/>
              </w:rPr>
              <w:t>e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pacing w:val="-2"/>
                <w:sz w:val="22"/>
              </w:rPr>
              <w:t>t</w:t>
            </w:r>
            <w:r w:rsidRPr="0055329A">
              <w:rPr>
                <w:sz w:val="22"/>
              </w:rPr>
              <w:t xml:space="preserve">re </w:t>
            </w:r>
            <w:r w:rsidRPr="0055329A">
              <w:rPr>
                <w:spacing w:val="-3"/>
                <w:sz w:val="22"/>
              </w:rPr>
              <w:t>i</w:t>
            </w:r>
            <w:r w:rsidRPr="0055329A">
              <w:rPr>
                <w:spacing w:val="1"/>
                <w:sz w:val="22"/>
              </w:rPr>
              <w:t>g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pacing w:val="-3"/>
                <w:sz w:val="22"/>
              </w:rPr>
              <w:t>s</w:t>
            </w:r>
            <w:r w:rsidRPr="0055329A">
              <w:rPr>
                <w:sz w:val="22"/>
              </w:rPr>
              <w:t>,</w:t>
            </w:r>
            <w:r w:rsidRPr="0055329A">
              <w:rPr>
                <w:spacing w:val="2"/>
                <w:sz w:val="22"/>
              </w:rPr>
              <w:t xml:space="preserve"> 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 xml:space="preserve"> </w:t>
            </w:r>
            <w:r w:rsidR="00EC4751">
              <w:rPr>
                <w:sz w:val="22"/>
              </w:rPr>
              <w:t>part</w:t>
            </w:r>
            <w:r w:rsidR="00EC4751" w:rsidRPr="0055329A">
              <w:rPr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</w:t>
            </w:r>
            <w:r w:rsidR="00EC4751">
              <w:rPr>
                <w:spacing w:val="-2"/>
                <w:sz w:val="22"/>
              </w:rPr>
              <w:t xml:space="preserve">comptar amb </w:t>
            </w:r>
            <w:r w:rsidRPr="0055329A">
              <w:rPr>
                <w:spacing w:val="-2"/>
                <w:sz w:val="22"/>
              </w:rPr>
              <w:t>l</w:t>
            </w:r>
            <w:r w:rsidR="008863CB">
              <w:rPr>
                <w:spacing w:val="-2"/>
                <w:sz w:val="22"/>
              </w:rPr>
              <w:t>’</w:t>
            </w:r>
            <w:r w:rsidRPr="0055329A">
              <w:rPr>
                <w:sz w:val="22"/>
              </w:rPr>
              <w:t>acc</w:t>
            </w:r>
            <w:r w:rsidRPr="0055329A">
              <w:rPr>
                <w:spacing w:val="2"/>
                <w:sz w:val="22"/>
              </w:rPr>
              <w:t>i</w:t>
            </w:r>
            <w:r w:rsidRPr="0055329A">
              <w:rPr>
                <w:sz w:val="22"/>
              </w:rPr>
              <w:t xml:space="preserve">ó del </w:t>
            </w:r>
            <w:r w:rsidRPr="0055329A">
              <w:rPr>
                <w:spacing w:val="-3"/>
                <w:sz w:val="22"/>
              </w:rPr>
              <w:t>d</w:t>
            </w:r>
            <w:r w:rsidRPr="0055329A">
              <w:rPr>
                <w:sz w:val="22"/>
              </w:rPr>
              <w:t>oc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z w:val="22"/>
              </w:rPr>
              <w:t>nt.</w:t>
            </w:r>
          </w:p>
        </w:tc>
      </w:tr>
    </w:tbl>
    <w:p w14:paraId="4D0A811E" w14:textId="6C9BBFCB" w:rsidR="00A31BB6" w:rsidRPr="0055329A" w:rsidRDefault="00A31BB6" w:rsidP="00023706">
      <w:pPr>
        <w:pStyle w:val="Default"/>
        <w:spacing w:after="120" w:line="276" w:lineRule="auto"/>
        <w:ind w:right="111"/>
        <w:rPr>
          <w:rFonts w:eastAsia="Times New Roman"/>
          <w:b/>
          <w:bCs/>
          <w:sz w:val="22"/>
          <w:lang w:eastAsia="ca-ES"/>
        </w:rPr>
      </w:pPr>
    </w:p>
    <w:p w14:paraId="47003B23" w14:textId="682F1D2E" w:rsidR="00DB633E" w:rsidRPr="0055329A" w:rsidRDefault="00C11CEC" w:rsidP="0024164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55329A">
        <w:rPr>
          <w:rFonts w:eastAsia="Times New Roman"/>
          <w:b/>
          <w:bCs/>
          <w:sz w:val="28"/>
          <w:szCs w:val="28"/>
          <w:lang w:eastAsia="ca-ES"/>
        </w:rPr>
        <w:t>MESURES I SUPORTS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7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ADDICIONALS</w:t>
        </w:r>
      </w:hyperlink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r w:rsidRPr="0055329A">
        <w:rPr>
          <w:rFonts w:eastAsia="Times New Roman"/>
          <w:b/>
          <w:bCs/>
          <w:sz w:val="28"/>
          <w:szCs w:val="28"/>
          <w:lang w:eastAsia="ca-ES"/>
        </w:rPr>
        <w:t>O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8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INTENSIUS</w:t>
        </w:r>
      </w:hyperlink>
    </w:p>
    <w:p w14:paraId="6EE989B9" w14:textId="57E5A435" w:rsidR="00DB633E" w:rsidRPr="0055329A" w:rsidRDefault="00DB633E" w:rsidP="00C11CEC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Quines mesures o suports addicionals o intensius es proposen per a cadascun dels alumnes següents</w:t>
      </w:r>
      <w:r w:rsidR="00276207" w:rsidRPr="0055329A">
        <w:rPr>
          <w:rFonts w:ascii="Arial" w:eastAsia="Times New Roman" w:hAnsi="Arial"/>
          <w:color w:val="000000"/>
          <w:sz w:val="22"/>
          <w:lang w:val="ca-ES" w:eastAsia="ca-ES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1216"/>
      </w:tblGrid>
      <w:tr w:rsidR="00DB633E" w:rsidRPr="0055329A" w14:paraId="3455C720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58083" w14:textId="02CCCFAD" w:rsidR="00DB633E" w:rsidRPr="0055329A" w:rsidRDefault="006322E8" w:rsidP="001E3B12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lumne</w:t>
            </w: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FD045" w14:textId="45D24192" w:rsidR="00DB633E" w:rsidRPr="0055329A" w:rsidRDefault="006322E8" w:rsidP="001E3B12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esura i suport addicional o intensiu</w:t>
            </w:r>
          </w:p>
        </w:tc>
      </w:tr>
      <w:tr w:rsidR="00EE447C" w:rsidRPr="0055329A" w14:paraId="29C23B9F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3EC9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7E3" w14:textId="2BB47615" w:rsidR="00EE447C" w:rsidRPr="0055329A" w:rsidRDefault="00EE447C" w:rsidP="0B83087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189A5D5E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6FE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A861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2571F2A5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9DE2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D17F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61C891FD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B6FF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5272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A24FEE" w:rsidRPr="0055329A" w14:paraId="02F40880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E5E2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CC65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A24FEE" w:rsidRPr="0055329A" w14:paraId="48BF995E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01DD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7D0F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</w:tbl>
    <w:p w14:paraId="10E1F943" w14:textId="514E5240" w:rsidR="000714A7" w:rsidRPr="0055329A" w:rsidRDefault="000714A7" w:rsidP="009162D5">
      <w:pPr>
        <w:spacing w:before="0" w:line="240" w:lineRule="auto"/>
        <w:ind w:right="111"/>
        <w:jc w:val="right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7B7560C8" w14:textId="48B534F3" w:rsidR="00DB633E" w:rsidRPr="0055329A" w:rsidRDefault="00DB633E" w:rsidP="00311306">
      <w:pPr>
        <w:spacing w:before="0" w:after="160" w:line="259" w:lineRule="auto"/>
        <w:rPr>
          <w:rFonts w:ascii="Arial" w:eastAsia="Times New Roman" w:hAnsi="Arial"/>
          <w:color w:val="000000"/>
          <w:sz w:val="22"/>
          <w:lang w:val="ca-ES" w:eastAsia="ca-ES"/>
        </w:rPr>
      </w:pPr>
    </w:p>
    <w:sectPr w:rsidR="00DB633E" w:rsidRPr="0055329A" w:rsidSect="00CF3AB9">
      <w:headerReference w:type="default" r:id="rId9"/>
      <w:footerReference w:type="even" r:id="rId10"/>
      <w:footerReference w:type="default" r:id="rId11"/>
      <w:pgSz w:w="16838" w:h="11906" w:orient="landscape" w:code="9"/>
      <w:pgMar w:top="1418" w:right="1701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EE35" w14:textId="77777777" w:rsidR="00365767" w:rsidRDefault="00365767" w:rsidP="009D28FF">
      <w:pPr>
        <w:spacing w:before="0" w:after="0" w:line="240" w:lineRule="auto"/>
      </w:pPr>
      <w:r>
        <w:separator/>
      </w:r>
    </w:p>
  </w:endnote>
  <w:endnote w:type="continuationSeparator" w:id="0">
    <w:p w14:paraId="0477B57E" w14:textId="77777777" w:rsidR="00365767" w:rsidRDefault="00365767" w:rsidP="009D28FF">
      <w:pPr>
        <w:spacing w:before="0" w:after="0" w:line="240" w:lineRule="auto"/>
      </w:pPr>
      <w:r>
        <w:continuationSeparator/>
      </w:r>
    </w:p>
  </w:endnote>
  <w:endnote w:type="continuationNotice" w:id="1">
    <w:p w14:paraId="118E1AF8" w14:textId="77777777" w:rsidR="00365767" w:rsidRDefault="003657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BD325B" w14:textId="79E86E95" w:rsidR="00456A83" w:rsidRDefault="00456A83" w:rsidP="001B0F56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EndPr/>
    <w:sdtContent>
      <w:p w14:paraId="0B0FDA21" w14:textId="73260A20" w:rsidR="00D90C3C" w:rsidRDefault="00D90C3C" w:rsidP="00456A83">
        <w:pPr>
          <w:pStyle w:val="Peu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808B3CA" w14:textId="19E5CC44" w:rsidR="009D28FF" w:rsidRDefault="009D28FF" w:rsidP="009D28FF">
    <w:pPr>
      <w:pStyle w:val="Peu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53901500"/>
      <w:docPartObj>
        <w:docPartGallery w:val="Page Numbers (Bottom of Page)"/>
        <w:docPartUnique/>
      </w:docPartObj>
    </w:sdtPr>
    <w:sdtEndPr>
      <w:rPr>
        <w:rStyle w:val="Nmerodepgina"/>
        <w:rFonts w:ascii="Arial" w:hAnsi="Arial"/>
        <w:sz w:val="22"/>
      </w:rPr>
    </w:sdtEndPr>
    <w:sdtContent>
      <w:p w14:paraId="3697E844" w14:textId="24159798" w:rsidR="001B0F56" w:rsidRPr="00983225" w:rsidRDefault="001B0F56" w:rsidP="00985E12">
        <w:pPr>
          <w:pStyle w:val="Peu"/>
          <w:framePr w:wrap="none" w:vAnchor="text" w:hAnchor="margin" w:xAlign="right" w:y="1"/>
          <w:rPr>
            <w:rStyle w:val="Nmerodepgina"/>
            <w:rFonts w:ascii="Arial" w:hAnsi="Arial"/>
            <w:sz w:val="22"/>
          </w:rPr>
        </w:pPr>
        <w:r w:rsidRPr="00983225">
          <w:rPr>
            <w:rStyle w:val="Nmerodepgina"/>
            <w:rFonts w:ascii="Arial" w:hAnsi="Arial"/>
            <w:sz w:val="22"/>
          </w:rPr>
          <w:fldChar w:fldCharType="begin"/>
        </w:r>
        <w:r w:rsidRPr="00983225">
          <w:rPr>
            <w:rStyle w:val="Nmerodepgina"/>
            <w:rFonts w:ascii="Arial" w:hAnsi="Arial"/>
            <w:sz w:val="22"/>
          </w:rPr>
          <w:instrText xml:space="preserve"> PAGE </w:instrText>
        </w:r>
        <w:r w:rsidRPr="00983225">
          <w:rPr>
            <w:rStyle w:val="Nmerodepgina"/>
            <w:rFonts w:ascii="Arial" w:hAnsi="Arial"/>
            <w:sz w:val="22"/>
          </w:rPr>
          <w:fldChar w:fldCharType="separate"/>
        </w:r>
        <w:r w:rsidRPr="00983225">
          <w:rPr>
            <w:rStyle w:val="Nmerodepgina"/>
            <w:rFonts w:ascii="Arial" w:hAnsi="Arial"/>
            <w:noProof/>
            <w:sz w:val="22"/>
          </w:rPr>
          <w:t>11</w:t>
        </w:r>
        <w:r w:rsidRPr="00983225">
          <w:rPr>
            <w:rStyle w:val="Nmerodepgina"/>
            <w:rFonts w:ascii="Arial" w:hAnsi="Arial"/>
            <w:sz w:val="22"/>
          </w:rPr>
          <w:fldChar w:fldCharType="end"/>
        </w:r>
      </w:p>
    </w:sdtContent>
  </w:sdt>
  <w:p w14:paraId="2F8B06BB" w14:textId="433FFB1C" w:rsidR="009E6882" w:rsidRPr="00983225" w:rsidRDefault="004A516F" w:rsidP="001B0F56">
    <w:pPr>
      <w:pStyle w:val="Peu"/>
      <w:ind w:right="360"/>
      <w:rPr>
        <w:rFonts w:ascii="Arial" w:hAnsi="Arial"/>
        <w:sz w:val="22"/>
      </w:rPr>
    </w:pPr>
    <w:r>
      <w:rPr>
        <w:noProof/>
        <w:lang w:val="es-ES" w:eastAsia="es-ES"/>
      </w:rPr>
      <w:drawing>
        <wp:inline distT="0" distB="0" distL="0" distR="0" wp14:anchorId="0891280F" wp14:editId="43BA747B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2E08" w14:textId="77777777" w:rsidR="00365767" w:rsidRDefault="00365767" w:rsidP="009D28FF">
      <w:pPr>
        <w:spacing w:before="0" w:after="0" w:line="240" w:lineRule="auto"/>
      </w:pPr>
      <w:r>
        <w:separator/>
      </w:r>
    </w:p>
  </w:footnote>
  <w:footnote w:type="continuationSeparator" w:id="0">
    <w:p w14:paraId="0EC1070E" w14:textId="77777777" w:rsidR="00365767" w:rsidRDefault="00365767" w:rsidP="009D28FF">
      <w:pPr>
        <w:spacing w:before="0" w:after="0" w:line="240" w:lineRule="auto"/>
      </w:pPr>
      <w:r>
        <w:continuationSeparator/>
      </w:r>
    </w:p>
  </w:footnote>
  <w:footnote w:type="continuationNotice" w:id="1">
    <w:p w14:paraId="708FD77C" w14:textId="77777777" w:rsidR="00365767" w:rsidRDefault="0036576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AE23" w14:textId="5761B6E6" w:rsidR="0055329A" w:rsidRPr="00FA786E" w:rsidRDefault="0055329A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FA786E">
      <w:rPr>
        <w:rFonts w:ascii="Arial" w:hAnsi="Arial"/>
        <w:sz w:val="20"/>
        <w:szCs w:val="20"/>
        <w:lang w:val="ca-ES"/>
      </w:rPr>
      <w:t xml:space="preserve">Programació </w:t>
    </w:r>
    <w:r w:rsidR="00A51559" w:rsidRPr="00FA786E">
      <w:rPr>
        <w:rFonts w:ascii="Arial" w:hAnsi="Arial"/>
        <w:sz w:val="20"/>
        <w:szCs w:val="20"/>
        <w:lang w:val="ca-ES"/>
      </w:rPr>
      <w:t xml:space="preserve">de la </w:t>
    </w:r>
    <w:r w:rsidR="000E75F3" w:rsidRPr="00FA786E">
      <w:rPr>
        <w:rFonts w:ascii="Arial" w:hAnsi="Arial"/>
        <w:sz w:val="20"/>
        <w:szCs w:val="20"/>
        <w:lang w:val="ca-ES"/>
      </w:rPr>
      <w:t>situació d’aprenentatge</w:t>
    </w:r>
  </w:p>
  <w:p w14:paraId="7CBCE869" w14:textId="5317592C" w:rsidR="000E75F3" w:rsidRPr="00FA786E" w:rsidRDefault="008C080D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FA786E">
      <w:rPr>
        <w:rFonts w:ascii="Arial" w:hAnsi="Arial"/>
        <w:sz w:val="20"/>
        <w:szCs w:val="20"/>
        <w:lang w:val="ca-ES"/>
      </w:rPr>
      <w:t>Matemàtiques</w:t>
    </w:r>
    <w:r w:rsidR="005C1AE3" w:rsidRPr="00FA786E">
      <w:rPr>
        <w:rFonts w:ascii="Arial" w:hAnsi="Arial"/>
        <w:sz w:val="20"/>
        <w:szCs w:val="20"/>
        <w:lang w:val="ca-ES"/>
      </w:rPr>
      <w:t xml:space="preserve"> 4t</w:t>
    </w:r>
    <w:r w:rsidR="000E75F3" w:rsidRPr="00FA786E">
      <w:rPr>
        <w:rFonts w:ascii="Arial" w:hAnsi="Arial"/>
        <w:sz w:val="20"/>
        <w:szCs w:val="20"/>
        <w:lang w:val="ca-ES"/>
      </w:rPr>
      <w:t xml:space="preserve"> d’ESO</w:t>
    </w:r>
  </w:p>
  <w:p w14:paraId="7C053D64" w14:textId="77D09555" w:rsidR="001B5A86" w:rsidRPr="00FA786E" w:rsidRDefault="001B5A86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FA786E">
      <w:rPr>
        <w:rFonts w:ascii="Arial" w:hAnsi="Arial"/>
        <w:sz w:val="20"/>
        <w:szCs w:val="20"/>
        <w:lang w:val="ca-ES"/>
      </w:rPr>
      <w:t>Programa Maria Gaetana Agnesi</w:t>
    </w:r>
  </w:p>
  <w:p w14:paraId="2D1B78CA" w14:textId="77777777" w:rsidR="00FA786E" w:rsidRPr="000E75F3" w:rsidRDefault="00FA786E" w:rsidP="0055329A">
    <w:pPr>
      <w:pStyle w:val="Capalera"/>
      <w:jc w:val="right"/>
      <w:rPr>
        <w:rFonts w:ascii="Arial" w:hAnsi="Arial"/>
        <w:sz w:val="22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161"/>
    <w:multiLevelType w:val="hybridMultilevel"/>
    <w:tmpl w:val="3702C6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8A62"/>
    <w:multiLevelType w:val="multilevel"/>
    <w:tmpl w:val="5088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46D7FA6"/>
    <w:multiLevelType w:val="hybridMultilevel"/>
    <w:tmpl w:val="9D845B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13CE"/>
    <w:multiLevelType w:val="hybridMultilevel"/>
    <w:tmpl w:val="198A4212"/>
    <w:lvl w:ilvl="0" w:tplc="F91AF2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A82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CB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C6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82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2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23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E5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6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2D6A"/>
    <w:multiLevelType w:val="hybridMultilevel"/>
    <w:tmpl w:val="01E2BE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2741"/>
    <w:multiLevelType w:val="hybridMultilevel"/>
    <w:tmpl w:val="48FC65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9E3"/>
    <w:multiLevelType w:val="hybridMultilevel"/>
    <w:tmpl w:val="A3100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2ADD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E3BE6"/>
    <w:multiLevelType w:val="hybridMultilevel"/>
    <w:tmpl w:val="ACC22B12"/>
    <w:lvl w:ilvl="0" w:tplc="61F20F1A">
      <w:start w:val="6"/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98B3A4E"/>
    <w:multiLevelType w:val="hybridMultilevel"/>
    <w:tmpl w:val="179AC0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A6258"/>
    <w:multiLevelType w:val="hybridMultilevel"/>
    <w:tmpl w:val="085639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394B"/>
    <w:multiLevelType w:val="hybridMultilevel"/>
    <w:tmpl w:val="55949E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3703F"/>
    <w:multiLevelType w:val="hybridMultilevel"/>
    <w:tmpl w:val="073CE9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0D6"/>
    <w:multiLevelType w:val="hybridMultilevel"/>
    <w:tmpl w:val="32E265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30C7B"/>
    <w:multiLevelType w:val="hybridMultilevel"/>
    <w:tmpl w:val="1C1A56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55F58"/>
    <w:multiLevelType w:val="hybridMultilevel"/>
    <w:tmpl w:val="DB18B6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87358">
    <w:abstractNumId w:val="3"/>
  </w:num>
  <w:num w:numId="2" w16cid:durableId="1104105725">
    <w:abstractNumId w:val="7"/>
  </w:num>
  <w:num w:numId="3" w16cid:durableId="700401558">
    <w:abstractNumId w:val="1"/>
  </w:num>
  <w:num w:numId="4" w16cid:durableId="125205651">
    <w:abstractNumId w:val="14"/>
  </w:num>
  <w:num w:numId="5" w16cid:durableId="14578284">
    <w:abstractNumId w:val="11"/>
  </w:num>
  <w:num w:numId="6" w16cid:durableId="1495416455">
    <w:abstractNumId w:val="6"/>
  </w:num>
  <w:num w:numId="7" w16cid:durableId="1900818880">
    <w:abstractNumId w:val="10"/>
  </w:num>
  <w:num w:numId="8" w16cid:durableId="902328331">
    <w:abstractNumId w:val="4"/>
  </w:num>
  <w:num w:numId="9" w16cid:durableId="1067341274">
    <w:abstractNumId w:val="13"/>
  </w:num>
  <w:num w:numId="10" w16cid:durableId="724987318">
    <w:abstractNumId w:val="9"/>
  </w:num>
  <w:num w:numId="11" w16cid:durableId="38022247">
    <w:abstractNumId w:val="8"/>
  </w:num>
  <w:num w:numId="12" w16cid:durableId="1677614913">
    <w:abstractNumId w:val="2"/>
  </w:num>
  <w:num w:numId="13" w16cid:durableId="4016191">
    <w:abstractNumId w:val="12"/>
  </w:num>
  <w:num w:numId="14" w16cid:durableId="1798990098">
    <w:abstractNumId w:val="5"/>
  </w:num>
  <w:num w:numId="15" w16cid:durableId="116281836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1902"/>
    <w:rsid w:val="00002E79"/>
    <w:rsid w:val="000054BE"/>
    <w:rsid w:val="000062F0"/>
    <w:rsid w:val="00006316"/>
    <w:rsid w:val="00006CCB"/>
    <w:rsid w:val="00007C89"/>
    <w:rsid w:val="00012184"/>
    <w:rsid w:val="00012622"/>
    <w:rsid w:val="00014020"/>
    <w:rsid w:val="00015826"/>
    <w:rsid w:val="0001644E"/>
    <w:rsid w:val="00017CBF"/>
    <w:rsid w:val="00022C5A"/>
    <w:rsid w:val="00023706"/>
    <w:rsid w:val="00025B5D"/>
    <w:rsid w:val="00025F59"/>
    <w:rsid w:val="0002637A"/>
    <w:rsid w:val="000263C4"/>
    <w:rsid w:val="00026BB3"/>
    <w:rsid w:val="00026BD8"/>
    <w:rsid w:val="000303BD"/>
    <w:rsid w:val="00035856"/>
    <w:rsid w:val="00035D67"/>
    <w:rsid w:val="0003637C"/>
    <w:rsid w:val="00036503"/>
    <w:rsid w:val="00040246"/>
    <w:rsid w:val="000415D2"/>
    <w:rsid w:val="000427E9"/>
    <w:rsid w:val="00044741"/>
    <w:rsid w:val="00044CF6"/>
    <w:rsid w:val="000456F2"/>
    <w:rsid w:val="00047442"/>
    <w:rsid w:val="00051D63"/>
    <w:rsid w:val="0005295C"/>
    <w:rsid w:val="000530A4"/>
    <w:rsid w:val="00054DB5"/>
    <w:rsid w:val="000551C9"/>
    <w:rsid w:val="00056449"/>
    <w:rsid w:val="00056877"/>
    <w:rsid w:val="00057409"/>
    <w:rsid w:val="0005770E"/>
    <w:rsid w:val="00062EF0"/>
    <w:rsid w:val="00063658"/>
    <w:rsid w:val="000675B9"/>
    <w:rsid w:val="000676C3"/>
    <w:rsid w:val="00067F2A"/>
    <w:rsid w:val="000712B8"/>
    <w:rsid w:val="000714A7"/>
    <w:rsid w:val="000741DD"/>
    <w:rsid w:val="000759EA"/>
    <w:rsid w:val="000771EC"/>
    <w:rsid w:val="00077EDE"/>
    <w:rsid w:val="000800B3"/>
    <w:rsid w:val="00080650"/>
    <w:rsid w:val="0008073A"/>
    <w:rsid w:val="00080DC2"/>
    <w:rsid w:val="00082697"/>
    <w:rsid w:val="000826A1"/>
    <w:rsid w:val="000834B7"/>
    <w:rsid w:val="000841B5"/>
    <w:rsid w:val="00085A2F"/>
    <w:rsid w:val="0009184B"/>
    <w:rsid w:val="00092276"/>
    <w:rsid w:val="000924A1"/>
    <w:rsid w:val="00094651"/>
    <w:rsid w:val="00095187"/>
    <w:rsid w:val="00095D84"/>
    <w:rsid w:val="000969E3"/>
    <w:rsid w:val="000A123D"/>
    <w:rsid w:val="000A3386"/>
    <w:rsid w:val="000B0C8A"/>
    <w:rsid w:val="000B1139"/>
    <w:rsid w:val="000B2D8A"/>
    <w:rsid w:val="000B4B5D"/>
    <w:rsid w:val="000B6CAC"/>
    <w:rsid w:val="000C048F"/>
    <w:rsid w:val="000C05F6"/>
    <w:rsid w:val="000C0984"/>
    <w:rsid w:val="000C59E0"/>
    <w:rsid w:val="000C6E7C"/>
    <w:rsid w:val="000C6EB3"/>
    <w:rsid w:val="000C7E8B"/>
    <w:rsid w:val="000D0825"/>
    <w:rsid w:val="000D269C"/>
    <w:rsid w:val="000D30E7"/>
    <w:rsid w:val="000D6412"/>
    <w:rsid w:val="000D681B"/>
    <w:rsid w:val="000D7D26"/>
    <w:rsid w:val="000E249A"/>
    <w:rsid w:val="000E3F4F"/>
    <w:rsid w:val="000E5C99"/>
    <w:rsid w:val="000E618E"/>
    <w:rsid w:val="000E75F3"/>
    <w:rsid w:val="000F4124"/>
    <w:rsid w:val="000F66B1"/>
    <w:rsid w:val="000F78E1"/>
    <w:rsid w:val="00100D55"/>
    <w:rsid w:val="00101141"/>
    <w:rsid w:val="001019FA"/>
    <w:rsid w:val="00102AA1"/>
    <w:rsid w:val="0010321A"/>
    <w:rsid w:val="001055A2"/>
    <w:rsid w:val="0010619A"/>
    <w:rsid w:val="00106CFB"/>
    <w:rsid w:val="00107CB5"/>
    <w:rsid w:val="001103B2"/>
    <w:rsid w:val="00112D9A"/>
    <w:rsid w:val="00112F97"/>
    <w:rsid w:val="001134CB"/>
    <w:rsid w:val="0011360D"/>
    <w:rsid w:val="00113647"/>
    <w:rsid w:val="00114181"/>
    <w:rsid w:val="001152F6"/>
    <w:rsid w:val="00120D68"/>
    <w:rsid w:val="001212CD"/>
    <w:rsid w:val="0012207F"/>
    <w:rsid w:val="00122EC6"/>
    <w:rsid w:val="00123F66"/>
    <w:rsid w:val="0012459E"/>
    <w:rsid w:val="001246DC"/>
    <w:rsid w:val="0012520F"/>
    <w:rsid w:val="001254A6"/>
    <w:rsid w:val="00127A0D"/>
    <w:rsid w:val="001310F0"/>
    <w:rsid w:val="00131FD8"/>
    <w:rsid w:val="00132065"/>
    <w:rsid w:val="00132BD4"/>
    <w:rsid w:val="001337C5"/>
    <w:rsid w:val="00133A90"/>
    <w:rsid w:val="0013645D"/>
    <w:rsid w:val="00136CF5"/>
    <w:rsid w:val="001378D6"/>
    <w:rsid w:val="00140861"/>
    <w:rsid w:val="0014349F"/>
    <w:rsid w:val="00144242"/>
    <w:rsid w:val="001451AA"/>
    <w:rsid w:val="0014575F"/>
    <w:rsid w:val="00145920"/>
    <w:rsid w:val="00147894"/>
    <w:rsid w:val="001514BF"/>
    <w:rsid w:val="0015177B"/>
    <w:rsid w:val="0015195E"/>
    <w:rsid w:val="0015327B"/>
    <w:rsid w:val="00153963"/>
    <w:rsid w:val="00153CAE"/>
    <w:rsid w:val="00154520"/>
    <w:rsid w:val="0015744E"/>
    <w:rsid w:val="001603AE"/>
    <w:rsid w:val="001608C3"/>
    <w:rsid w:val="00163BCB"/>
    <w:rsid w:val="00165786"/>
    <w:rsid w:val="0016663A"/>
    <w:rsid w:val="00166809"/>
    <w:rsid w:val="00166FF2"/>
    <w:rsid w:val="0016716D"/>
    <w:rsid w:val="001713AE"/>
    <w:rsid w:val="00171800"/>
    <w:rsid w:val="001727F4"/>
    <w:rsid w:val="001745F5"/>
    <w:rsid w:val="00174DC1"/>
    <w:rsid w:val="00176DFE"/>
    <w:rsid w:val="001808CE"/>
    <w:rsid w:val="00182790"/>
    <w:rsid w:val="00183296"/>
    <w:rsid w:val="00184596"/>
    <w:rsid w:val="001853A8"/>
    <w:rsid w:val="0019066E"/>
    <w:rsid w:val="00190C97"/>
    <w:rsid w:val="001912A6"/>
    <w:rsid w:val="00192DB8"/>
    <w:rsid w:val="0019302D"/>
    <w:rsid w:val="0019370A"/>
    <w:rsid w:val="001942D5"/>
    <w:rsid w:val="001943FC"/>
    <w:rsid w:val="00194923"/>
    <w:rsid w:val="00194A35"/>
    <w:rsid w:val="001969B2"/>
    <w:rsid w:val="001A3A0C"/>
    <w:rsid w:val="001A46FE"/>
    <w:rsid w:val="001A6D75"/>
    <w:rsid w:val="001A73DA"/>
    <w:rsid w:val="001B0402"/>
    <w:rsid w:val="001B098D"/>
    <w:rsid w:val="001B0E9A"/>
    <w:rsid w:val="001B0F56"/>
    <w:rsid w:val="001B17DE"/>
    <w:rsid w:val="001B4777"/>
    <w:rsid w:val="001B5A86"/>
    <w:rsid w:val="001B5F0D"/>
    <w:rsid w:val="001B705A"/>
    <w:rsid w:val="001B7568"/>
    <w:rsid w:val="001B7905"/>
    <w:rsid w:val="001C1078"/>
    <w:rsid w:val="001C36A7"/>
    <w:rsid w:val="001C4DEF"/>
    <w:rsid w:val="001D1081"/>
    <w:rsid w:val="001D3ECE"/>
    <w:rsid w:val="001D4B4A"/>
    <w:rsid w:val="001D77E8"/>
    <w:rsid w:val="001E3B12"/>
    <w:rsid w:val="001E5987"/>
    <w:rsid w:val="001E5EDB"/>
    <w:rsid w:val="001E6022"/>
    <w:rsid w:val="001E61D6"/>
    <w:rsid w:val="001F22E2"/>
    <w:rsid w:val="001F33D5"/>
    <w:rsid w:val="001F5C4E"/>
    <w:rsid w:val="001F67BB"/>
    <w:rsid w:val="001F6C8F"/>
    <w:rsid w:val="00201250"/>
    <w:rsid w:val="00202D48"/>
    <w:rsid w:val="002030E2"/>
    <w:rsid w:val="00205F4D"/>
    <w:rsid w:val="002066ED"/>
    <w:rsid w:val="00212065"/>
    <w:rsid w:val="00214302"/>
    <w:rsid w:val="00214AC1"/>
    <w:rsid w:val="00215A7F"/>
    <w:rsid w:val="00216E7F"/>
    <w:rsid w:val="00217133"/>
    <w:rsid w:val="0022031F"/>
    <w:rsid w:val="002228A7"/>
    <w:rsid w:val="00223225"/>
    <w:rsid w:val="002257D0"/>
    <w:rsid w:val="0022731B"/>
    <w:rsid w:val="00234F60"/>
    <w:rsid w:val="002351F1"/>
    <w:rsid w:val="00237472"/>
    <w:rsid w:val="00240E90"/>
    <w:rsid w:val="0024164B"/>
    <w:rsid w:val="00241672"/>
    <w:rsid w:val="00242801"/>
    <w:rsid w:val="002435DE"/>
    <w:rsid w:val="002448D4"/>
    <w:rsid w:val="002459C3"/>
    <w:rsid w:val="00245D73"/>
    <w:rsid w:val="00246ECD"/>
    <w:rsid w:val="00250F80"/>
    <w:rsid w:val="002511D0"/>
    <w:rsid w:val="00260141"/>
    <w:rsid w:val="00264587"/>
    <w:rsid w:val="00267E7D"/>
    <w:rsid w:val="00270FB5"/>
    <w:rsid w:val="0027271B"/>
    <w:rsid w:val="00272D21"/>
    <w:rsid w:val="00274050"/>
    <w:rsid w:val="00275543"/>
    <w:rsid w:val="00276207"/>
    <w:rsid w:val="00276574"/>
    <w:rsid w:val="002813FA"/>
    <w:rsid w:val="00282B95"/>
    <w:rsid w:val="002834D9"/>
    <w:rsid w:val="00283892"/>
    <w:rsid w:val="00284869"/>
    <w:rsid w:val="00284D01"/>
    <w:rsid w:val="002854F4"/>
    <w:rsid w:val="002863CF"/>
    <w:rsid w:val="00286BA2"/>
    <w:rsid w:val="00287EED"/>
    <w:rsid w:val="0029045D"/>
    <w:rsid w:val="00290895"/>
    <w:rsid w:val="00291639"/>
    <w:rsid w:val="002924E4"/>
    <w:rsid w:val="00292E95"/>
    <w:rsid w:val="002941E1"/>
    <w:rsid w:val="00295980"/>
    <w:rsid w:val="00295C1C"/>
    <w:rsid w:val="00295DDE"/>
    <w:rsid w:val="00297A0A"/>
    <w:rsid w:val="002A10F7"/>
    <w:rsid w:val="002A12CE"/>
    <w:rsid w:val="002A3C96"/>
    <w:rsid w:val="002A3F24"/>
    <w:rsid w:val="002A43C6"/>
    <w:rsid w:val="002A6C6D"/>
    <w:rsid w:val="002B26D9"/>
    <w:rsid w:val="002B3E40"/>
    <w:rsid w:val="002B41F5"/>
    <w:rsid w:val="002B449D"/>
    <w:rsid w:val="002B4559"/>
    <w:rsid w:val="002B47AA"/>
    <w:rsid w:val="002B48C7"/>
    <w:rsid w:val="002B542A"/>
    <w:rsid w:val="002B666C"/>
    <w:rsid w:val="002B67B3"/>
    <w:rsid w:val="002B7074"/>
    <w:rsid w:val="002C07AA"/>
    <w:rsid w:val="002C08CC"/>
    <w:rsid w:val="002C1093"/>
    <w:rsid w:val="002C11E1"/>
    <w:rsid w:val="002C617A"/>
    <w:rsid w:val="002D168C"/>
    <w:rsid w:val="002D1AF4"/>
    <w:rsid w:val="002D35C0"/>
    <w:rsid w:val="002D3DBE"/>
    <w:rsid w:val="002D657F"/>
    <w:rsid w:val="002D6B27"/>
    <w:rsid w:val="002E06DC"/>
    <w:rsid w:val="002E260D"/>
    <w:rsid w:val="002E57A6"/>
    <w:rsid w:val="002E65CE"/>
    <w:rsid w:val="002F041F"/>
    <w:rsid w:val="002F0F76"/>
    <w:rsid w:val="002F1261"/>
    <w:rsid w:val="002F2E94"/>
    <w:rsid w:val="002F5150"/>
    <w:rsid w:val="002F5A59"/>
    <w:rsid w:val="002F6564"/>
    <w:rsid w:val="002F7D04"/>
    <w:rsid w:val="00300C46"/>
    <w:rsid w:val="00300E0D"/>
    <w:rsid w:val="00303039"/>
    <w:rsid w:val="0030344D"/>
    <w:rsid w:val="0030762D"/>
    <w:rsid w:val="003077EF"/>
    <w:rsid w:val="00307806"/>
    <w:rsid w:val="00310827"/>
    <w:rsid w:val="00311076"/>
    <w:rsid w:val="00311306"/>
    <w:rsid w:val="00311A24"/>
    <w:rsid w:val="00311DF4"/>
    <w:rsid w:val="0031330A"/>
    <w:rsid w:val="003140F3"/>
    <w:rsid w:val="00314208"/>
    <w:rsid w:val="003170AB"/>
    <w:rsid w:val="003201CB"/>
    <w:rsid w:val="00322750"/>
    <w:rsid w:val="00323E69"/>
    <w:rsid w:val="003243E6"/>
    <w:rsid w:val="00326424"/>
    <w:rsid w:val="00331C28"/>
    <w:rsid w:val="003329D1"/>
    <w:rsid w:val="00332F61"/>
    <w:rsid w:val="003338C9"/>
    <w:rsid w:val="00334A85"/>
    <w:rsid w:val="00335269"/>
    <w:rsid w:val="00335807"/>
    <w:rsid w:val="00336C3B"/>
    <w:rsid w:val="00337BBB"/>
    <w:rsid w:val="00341C3E"/>
    <w:rsid w:val="003432FA"/>
    <w:rsid w:val="00344254"/>
    <w:rsid w:val="00345592"/>
    <w:rsid w:val="00351C71"/>
    <w:rsid w:val="00353B76"/>
    <w:rsid w:val="00360B7A"/>
    <w:rsid w:val="00362767"/>
    <w:rsid w:val="00363436"/>
    <w:rsid w:val="003641D9"/>
    <w:rsid w:val="003645B1"/>
    <w:rsid w:val="00365767"/>
    <w:rsid w:val="0036637F"/>
    <w:rsid w:val="003672C2"/>
    <w:rsid w:val="00370050"/>
    <w:rsid w:val="0037086A"/>
    <w:rsid w:val="00370D88"/>
    <w:rsid w:val="0037118D"/>
    <w:rsid w:val="00371586"/>
    <w:rsid w:val="00372873"/>
    <w:rsid w:val="00372952"/>
    <w:rsid w:val="003730D9"/>
    <w:rsid w:val="003746FA"/>
    <w:rsid w:val="0037672F"/>
    <w:rsid w:val="0037759B"/>
    <w:rsid w:val="00380E0A"/>
    <w:rsid w:val="00381537"/>
    <w:rsid w:val="00381D40"/>
    <w:rsid w:val="00382F4E"/>
    <w:rsid w:val="00383238"/>
    <w:rsid w:val="003849B4"/>
    <w:rsid w:val="00385D5E"/>
    <w:rsid w:val="003906E2"/>
    <w:rsid w:val="00391D16"/>
    <w:rsid w:val="003928FC"/>
    <w:rsid w:val="00393EBF"/>
    <w:rsid w:val="003945CF"/>
    <w:rsid w:val="00394D15"/>
    <w:rsid w:val="00395F8B"/>
    <w:rsid w:val="003975DA"/>
    <w:rsid w:val="00397EE5"/>
    <w:rsid w:val="003A209F"/>
    <w:rsid w:val="003A3202"/>
    <w:rsid w:val="003A4C97"/>
    <w:rsid w:val="003A6699"/>
    <w:rsid w:val="003A77E0"/>
    <w:rsid w:val="003B04FA"/>
    <w:rsid w:val="003B1F9B"/>
    <w:rsid w:val="003B2877"/>
    <w:rsid w:val="003B392B"/>
    <w:rsid w:val="003B52CA"/>
    <w:rsid w:val="003B618A"/>
    <w:rsid w:val="003B6D09"/>
    <w:rsid w:val="003C12FD"/>
    <w:rsid w:val="003C1598"/>
    <w:rsid w:val="003C3F27"/>
    <w:rsid w:val="003C6A68"/>
    <w:rsid w:val="003C7A7C"/>
    <w:rsid w:val="003D1830"/>
    <w:rsid w:val="003D20E2"/>
    <w:rsid w:val="003D25E8"/>
    <w:rsid w:val="003D279F"/>
    <w:rsid w:val="003D36FD"/>
    <w:rsid w:val="003D5D9B"/>
    <w:rsid w:val="003D5E91"/>
    <w:rsid w:val="003D69DD"/>
    <w:rsid w:val="003D75A3"/>
    <w:rsid w:val="003E0D5D"/>
    <w:rsid w:val="003E1573"/>
    <w:rsid w:val="003E517B"/>
    <w:rsid w:val="003E7B6E"/>
    <w:rsid w:val="003F1641"/>
    <w:rsid w:val="003F1907"/>
    <w:rsid w:val="004008DE"/>
    <w:rsid w:val="00401D54"/>
    <w:rsid w:val="00401EC4"/>
    <w:rsid w:val="00401F58"/>
    <w:rsid w:val="004020CF"/>
    <w:rsid w:val="00402EEB"/>
    <w:rsid w:val="00403B4D"/>
    <w:rsid w:val="004056A3"/>
    <w:rsid w:val="00405DDE"/>
    <w:rsid w:val="00407C16"/>
    <w:rsid w:val="004109A7"/>
    <w:rsid w:val="0041201B"/>
    <w:rsid w:val="00412B39"/>
    <w:rsid w:val="004135A9"/>
    <w:rsid w:val="004140CC"/>
    <w:rsid w:val="00416E23"/>
    <w:rsid w:val="00420B02"/>
    <w:rsid w:val="00421049"/>
    <w:rsid w:val="00430239"/>
    <w:rsid w:val="004311AC"/>
    <w:rsid w:val="004335A8"/>
    <w:rsid w:val="00434E53"/>
    <w:rsid w:val="00435F4A"/>
    <w:rsid w:val="0044035F"/>
    <w:rsid w:val="0044055C"/>
    <w:rsid w:val="004419DF"/>
    <w:rsid w:val="00442A07"/>
    <w:rsid w:val="00446894"/>
    <w:rsid w:val="0044748D"/>
    <w:rsid w:val="00456A83"/>
    <w:rsid w:val="004570AC"/>
    <w:rsid w:val="0045754D"/>
    <w:rsid w:val="004628F4"/>
    <w:rsid w:val="004631B8"/>
    <w:rsid w:val="00465F3B"/>
    <w:rsid w:val="004708EA"/>
    <w:rsid w:val="00471F08"/>
    <w:rsid w:val="00472804"/>
    <w:rsid w:val="004735BA"/>
    <w:rsid w:val="004750DB"/>
    <w:rsid w:val="00475609"/>
    <w:rsid w:val="004758A8"/>
    <w:rsid w:val="004758FD"/>
    <w:rsid w:val="004761FF"/>
    <w:rsid w:val="004765E8"/>
    <w:rsid w:val="00476625"/>
    <w:rsid w:val="00476A47"/>
    <w:rsid w:val="00481018"/>
    <w:rsid w:val="004813B1"/>
    <w:rsid w:val="0048273E"/>
    <w:rsid w:val="00482D2D"/>
    <w:rsid w:val="004855A2"/>
    <w:rsid w:val="00485EF9"/>
    <w:rsid w:val="00491254"/>
    <w:rsid w:val="004920A9"/>
    <w:rsid w:val="00492A83"/>
    <w:rsid w:val="0049442E"/>
    <w:rsid w:val="00495F40"/>
    <w:rsid w:val="004969D1"/>
    <w:rsid w:val="004A37B0"/>
    <w:rsid w:val="004A516F"/>
    <w:rsid w:val="004A71B1"/>
    <w:rsid w:val="004A7B49"/>
    <w:rsid w:val="004B0865"/>
    <w:rsid w:val="004B0E13"/>
    <w:rsid w:val="004B1AD3"/>
    <w:rsid w:val="004B2BA9"/>
    <w:rsid w:val="004B2FA6"/>
    <w:rsid w:val="004B3619"/>
    <w:rsid w:val="004B4940"/>
    <w:rsid w:val="004B543E"/>
    <w:rsid w:val="004B56BF"/>
    <w:rsid w:val="004B5A67"/>
    <w:rsid w:val="004B6A2A"/>
    <w:rsid w:val="004B7896"/>
    <w:rsid w:val="004B7F72"/>
    <w:rsid w:val="004C0410"/>
    <w:rsid w:val="004D42ED"/>
    <w:rsid w:val="004D5AD1"/>
    <w:rsid w:val="004D6036"/>
    <w:rsid w:val="004D633E"/>
    <w:rsid w:val="004E1F77"/>
    <w:rsid w:val="004E2990"/>
    <w:rsid w:val="004E4233"/>
    <w:rsid w:val="004E4C36"/>
    <w:rsid w:val="004E7029"/>
    <w:rsid w:val="004E70C6"/>
    <w:rsid w:val="004E7A5F"/>
    <w:rsid w:val="004E7FE9"/>
    <w:rsid w:val="004F357E"/>
    <w:rsid w:val="004F374A"/>
    <w:rsid w:val="004F3D64"/>
    <w:rsid w:val="004F47B7"/>
    <w:rsid w:val="004F7923"/>
    <w:rsid w:val="005000B4"/>
    <w:rsid w:val="005005B7"/>
    <w:rsid w:val="005025E7"/>
    <w:rsid w:val="00503914"/>
    <w:rsid w:val="00504816"/>
    <w:rsid w:val="00506B22"/>
    <w:rsid w:val="00506B4F"/>
    <w:rsid w:val="0051108F"/>
    <w:rsid w:val="0051130F"/>
    <w:rsid w:val="00515FC9"/>
    <w:rsid w:val="0051797A"/>
    <w:rsid w:val="00517A5C"/>
    <w:rsid w:val="00520038"/>
    <w:rsid w:val="00521D20"/>
    <w:rsid w:val="005229E5"/>
    <w:rsid w:val="00523AB8"/>
    <w:rsid w:val="00523B6F"/>
    <w:rsid w:val="00527846"/>
    <w:rsid w:val="0052794F"/>
    <w:rsid w:val="005410F4"/>
    <w:rsid w:val="00544201"/>
    <w:rsid w:val="0054664F"/>
    <w:rsid w:val="00546BC6"/>
    <w:rsid w:val="0054749E"/>
    <w:rsid w:val="005475F1"/>
    <w:rsid w:val="005518F6"/>
    <w:rsid w:val="00552F85"/>
    <w:rsid w:val="0055329A"/>
    <w:rsid w:val="00553839"/>
    <w:rsid w:val="00557187"/>
    <w:rsid w:val="00557556"/>
    <w:rsid w:val="005614C9"/>
    <w:rsid w:val="00561C24"/>
    <w:rsid w:val="005639E4"/>
    <w:rsid w:val="00563B59"/>
    <w:rsid w:val="005657A8"/>
    <w:rsid w:val="00566096"/>
    <w:rsid w:val="00567FB4"/>
    <w:rsid w:val="005704A3"/>
    <w:rsid w:val="00572842"/>
    <w:rsid w:val="00572A3F"/>
    <w:rsid w:val="005732B1"/>
    <w:rsid w:val="00573790"/>
    <w:rsid w:val="005737B6"/>
    <w:rsid w:val="00573BDC"/>
    <w:rsid w:val="00575D1A"/>
    <w:rsid w:val="00576B78"/>
    <w:rsid w:val="00580B93"/>
    <w:rsid w:val="00583A22"/>
    <w:rsid w:val="00584CDD"/>
    <w:rsid w:val="00587248"/>
    <w:rsid w:val="00587D24"/>
    <w:rsid w:val="00593D6E"/>
    <w:rsid w:val="005953F6"/>
    <w:rsid w:val="00595AF3"/>
    <w:rsid w:val="00597362"/>
    <w:rsid w:val="005A1613"/>
    <w:rsid w:val="005A1CFD"/>
    <w:rsid w:val="005A2815"/>
    <w:rsid w:val="005A29E2"/>
    <w:rsid w:val="005A33ED"/>
    <w:rsid w:val="005A46A3"/>
    <w:rsid w:val="005B00DC"/>
    <w:rsid w:val="005B115A"/>
    <w:rsid w:val="005B6DAC"/>
    <w:rsid w:val="005C1102"/>
    <w:rsid w:val="005C1AE3"/>
    <w:rsid w:val="005C20EE"/>
    <w:rsid w:val="005C3232"/>
    <w:rsid w:val="005C3CCD"/>
    <w:rsid w:val="005C476B"/>
    <w:rsid w:val="005C5EC6"/>
    <w:rsid w:val="005D1698"/>
    <w:rsid w:val="005D2D07"/>
    <w:rsid w:val="005D3550"/>
    <w:rsid w:val="005D3674"/>
    <w:rsid w:val="005D66E5"/>
    <w:rsid w:val="005D6C9F"/>
    <w:rsid w:val="005D7207"/>
    <w:rsid w:val="005D7FE9"/>
    <w:rsid w:val="005E0585"/>
    <w:rsid w:val="005E0F4F"/>
    <w:rsid w:val="005E17AE"/>
    <w:rsid w:val="005E2787"/>
    <w:rsid w:val="005E37D6"/>
    <w:rsid w:val="005E59C8"/>
    <w:rsid w:val="005E5F82"/>
    <w:rsid w:val="005E616A"/>
    <w:rsid w:val="005E7B2C"/>
    <w:rsid w:val="005F13F9"/>
    <w:rsid w:val="005F176F"/>
    <w:rsid w:val="005F193A"/>
    <w:rsid w:val="005F28D1"/>
    <w:rsid w:val="005F3004"/>
    <w:rsid w:val="005F447A"/>
    <w:rsid w:val="005F5ACA"/>
    <w:rsid w:val="005F6449"/>
    <w:rsid w:val="005F6AFA"/>
    <w:rsid w:val="005F70E3"/>
    <w:rsid w:val="006003B8"/>
    <w:rsid w:val="00600876"/>
    <w:rsid w:val="00601564"/>
    <w:rsid w:val="00602558"/>
    <w:rsid w:val="00602A89"/>
    <w:rsid w:val="00605580"/>
    <w:rsid w:val="00606BAF"/>
    <w:rsid w:val="006076E5"/>
    <w:rsid w:val="00610C4E"/>
    <w:rsid w:val="00613549"/>
    <w:rsid w:val="00613DCF"/>
    <w:rsid w:val="0061540E"/>
    <w:rsid w:val="00616733"/>
    <w:rsid w:val="0061709D"/>
    <w:rsid w:val="00617263"/>
    <w:rsid w:val="0062085F"/>
    <w:rsid w:val="006240D6"/>
    <w:rsid w:val="006254B6"/>
    <w:rsid w:val="0062673F"/>
    <w:rsid w:val="00626E2D"/>
    <w:rsid w:val="00626E8B"/>
    <w:rsid w:val="00631E0D"/>
    <w:rsid w:val="006322E8"/>
    <w:rsid w:val="00632581"/>
    <w:rsid w:val="00633164"/>
    <w:rsid w:val="00633B0B"/>
    <w:rsid w:val="00634602"/>
    <w:rsid w:val="00634DE1"/>
    <w:rsid w:val="00637010"/>
    <w:rsid w:val="00637BDF"/>
    <w:rsid w:val="00637FF4"/>
    <w:rsid w:val="0064101D"/>
    <w:rsid w:val="0064272E"/>
    <w:rsid w:val="00642C41"/>
    <w:rsid w:val="00642D9E"/>
    <w:rsid w:val="00643A2C"/>
    <w:rsid w:val="00644305"/>
    <w:rsid w:val="006454F2"/>
    <w:rsid w:val="006505E7"/>
    <w:rsid w:val="00652196"/>
    <w:rsid w:val="00653307"/>
    <w:rsid w:val="0065427C"/>
    <w:rsid w:val="00655644"/>
    <w:rsid w:val="00655F4E"/>
    <w:rsid w:val="006566DB"/>
    <w:rsid w:val="00665555"/>
    <w:rsid w:val="00666EF6"/>
    <w:rsid w:val="00670D03"/>
    <w:rsid w:val="006776B0"/>
    <w:rsid w:val="00677DBB"/>
    <w:rsid w:val="00682358"/>
    <w:rsid w:val="00682918"/>
    <w:rsid w:val="00685EB5"/>
    <w:rsid w:val="00686F1A"/>
    <w:rsid w:val="00687027"/>
    <w:rsid w:val="00690B77"/>
    <w:rsid w:val="00691C58"/>
    <w:rsid w:val="0069204F"/>
    <w:rsid w:val="00694096"/>
    <w:rsid w:val="006976C1"/>
    <w:rsid w:val="0069791A"/>
    <w:rsid w:val="006A0D93"/>
    <w:rsid w:val="006A3DB0"/>
    <w:rsid w:val="006A5E59"/>
    <w:rsid w:val="006A7056"/>
    <w:rsid w:val="006B1307"/>
    <w:rsid w:val="006B1D6F"/>
    <w:rsid w:val="006C186E"/>
    <w:rsid w:val="006C234D"/>
    <w:rsid w:val="006C3E4C"/>
    <w:rsid w:val="006C5779"/>
    <w:rsid w:val="006C57A2"/>
    <w:rsid w:val="006C6BF9"/>
    <w:rsid w:val="006C6D00"/>
    <w:rsid w:val="006C7E53"/>
    <w:rsid w:val="006D0F69"/>
    <w:rsid w:val="006D394C"/>
    <w:rsid w:val="006D4B04"/>
    <w:rsid w:val="006D7AB0"/>
    <w:rsid w:val="006E0671"/>
    <w:rsid w:val="006E0D97"/>
    <w:rsid w:val="006E2FF8"/>
    <w:rsid w:val="006E30B2"/>
    <w:rsid w:val="006E3142"/>
    <w:rsid w:val="006E4AE4"/>
    <w:rsid w:val="006E5E09"/>
    <w:rsid w:val="006E6662"/>
    <w:rsid w:val="006E676F"/>
    <w:rsid w:val="006E7D84"/>
    <w:rsid w:val="006F01A1"/>
    <w:rsid w:val="006F095F"/>
    <w:rsid w:val="006F10C2"/>
    <w:rsid w:val="006F1A91"/>
    <w:rsid w:val="006F201D"/>
    <w:rsid w:val="006F6401"/>
    <w:rsid w:val="006F72F5"/>
    <w:rsid w:val="007005A8"/>
    <w:rsid w:val="00700B3B"/>
    <w:rsid w:val="00701461"/>
    <w:rsid w:val="007059E1"/>
    <w:rsid w:val="00711417"/>
    <w:rsid w:val="00711EB3"/>
    <w:rsid w:val="00712162"/>
    <w:rsid w:val="00712BD8"/>
    <w:rsid w:val="00712EA8"/>
    <w:rsid w:val="00713345"/>
    <w:rsid w:val="0071463F"/>
    <w:rsid w:val="007147B7"/>
    <w:rsid w:val="00715002"/>
    <w:rsid w:val="007166FB"/>
    <w:rsid w:val="00721AD2"/>
    <w:rsid w:val="00722FB9"/>
    <w:rsid w:val="0072488D"/>
    <w:rsid w:val="007258D1"/>
    <w:rsid w:val="00727426"/>
    <w:rsid w:val="0072788B"/>
    <w:rsid w:val="0073085C"/>
    <w:rsid w:val="00733C83"/>
    <w:rsid w:val="00734396"/>
    <w:rsid w:val="007347C5"/>
    <w:rsid w:val="00735DEB"/>
    <w:rsid w:val="00740836"/>
    <w:rsid w:val="007412A6"/>
    <w:rsid w:val="00742DEE"/>
    <w:rsid w:val="00742F0E"/>
    <w:rsid w:val="00745038"/>
    <w:rsid w:val="00747446"/>
    <w:rsid w:val="00752A1B"/>
    <w:rsid w:val="00754036"/>
    <w:rsid w:val="00754845"/>
    <w:rsid w:val="0075625C"/>
    <w:rsid w:val="007563B5"/>
    <w:rsid w:val="00756F53"/>
    <w:rsid w:val="007575E4"/>
    <w:rsid w:val="007577A6"/>
    <w:rsid w:val="00760CDD"/>
    <w:rsid w:val="00762982"/>
    <w:rsid w:val="0076348D"/>
    <w:rsid w:val="007639AC"/>
    <w:rsid w:val="007676FC"/>
    <w:rsid w:val="0077025E"/>
    <w:rsid w:val="00771544"/>
    <w:rsid w:val="007724FD"/>
    <w:rsid w:val="007725C3"/>
    <w:rsid w:val="00773A15"/>
    <w:rsid w:val="00774B11"/>
    <w:rsid w:val="00775282"/>
    <w:rsid w:val="00776DC8"/>
    <w:rsid w:val="00780119"/>
    <w:rsid w:val="0078060D"/>
    <w:rsid w:val="00780741"/>
    <w:rsid w:val="00780EA3"/>
    <w:rsid w:val="00780F29"/>
    <w:rsid w:val="00782E65"/>
    <w:rsid w:val="00784BD4"/>
    <w:rsid w:val="007855A4"/>
    <w:rsid w:val="00787F86"/>
    <w:rsid w:val="007901FE"/>
    <w:rsid w:val="007907B0"/>
    <w:rsid w:val="00790E12"/>
    <w:rsid w:val="00791462"/>
    <w:rsid w:val="007922CE"/>
    <w:rsid w:val="00793061"/>
    <w:rsid w:val="007934DE"/>
    <w:rsid w:val="00793588"/>
    <w:rsid w:val="00795B64"/>
    <w:rsid w:val="00797B62"/>
    <w:rsid w:val="00797D35"/>
    <w:rsid w:val="007A05C9"/>
    <w:rsid w:val="007A0982"/>
    <w:rsid w:val="007A2093"/>
    <w:rsid w:val="007A33D5"/>
    <w:rsid w:val="007A3563"/>
    <w:rsid w:val="007A3D0D"/>
    <w:rsid w:val="007A5049"/>
    <w:rsid w:val="007A5250"/>
    <w:rsid w:val="007A591C"/>
    <w:rsid w:val="007A6E3C"/>
    <w:rsid w:val="007B20F9"/>
    <w:rsid w:val="007B4352"/>
    <w:rsid w:val="007B4F7C"/>
    <w:rsid w:val="007B63C7"/>
    <w:rsid w:val="007C1953"/>
    <w:rsid w:val="007C1C58"/>
    <w:rsid w:val="007C463E"/>
    <w:rsid w:val="007C4E96"/>
    <w:rsid w:val="007C5416"/>
    <w:rsid w:val="007C6674"/>
    <w:rsid w:val="007C6E64"/>
    <w:rsid w:val="007C7A71"/>
    <w:rsid w:val="007D249E"/>
    <w:rsid w:val="007D262F"/>
    <w:rsid w:val="007D316B"/>
    <w:rsid w:val="007D6131"/>
    <w:rsid w:val="007D7079"/>
    <w:rsid w:val="007E18E9"/>
    <w:rsid w:val="007E2288"/>
    <w:rsid w:val="007E2971"/>
    <w:rsid w:val="007E40C3"/>
    <w:rsid w:val="007E6401"/>
    <w:rsid w:val="007E6900"/>
    <w:rsid w:val="007E71C0"/>
    <w:rsid w:val="007F1382"/>
    <w:rsid w:val="007F4AFA"/>
    <w:rsid w:val="007F52F0"/>
    <w:rsid w:val="007F54AE"/>
    <w:rsid w:val="007F5B71"/>
    <w:rsid w:val="007F5BDD"/>
    <w:rsid w:val="007F7721"/>
    <w:rsid w:val="007F7980"/>
    <w:rsid w:val="00802C25"/>
    <w:rsid w:val="00802F13"/>
    <w:rsid w:val="00803FFC"/>
    <w:rsid w:val="00804091"/>
    <w:rsid w:val="00804481"/>
    <w:rsid w:val="00805760"/>
    <w:rsid w:val="00805C02"/>
    <w:rsid w:val="008105F3"/>
    <w:rsid w:val="00811BF2"/>
    <w:rsid w:val="0081277E"/>
    <w:rsid w:val="008205C3"/>
    <w:rsid w:val="008220B7"/>
    <w:rsid w:val="008222D6"/>
    <w:rsid w:val="00822EB5"/>
    <w:rsid w:val="00824F4C"/>
    <w:rsid w:val="00824F6B"/>
    <w:rsid w:val="00826285"/>
    <w:rsid w:val="00830029"/>
    <w:rsid w:val="00830E31"/>
    <w:rsid w:val="00835515"/>
    <w:rsid w:val="00835FE5"/>
    <w:rsid w:val="00836F32"/>
    <w:rsid w:val="00837079"/>
    <w:rsid w:val="00842D9C"/>
    <w:rsid w:val="00842DCE"/>
    <w:rsid w:val="0084310C"/>
    <w:rsid w:val="0084475F"/>
    <w:rsid w:val="00844873"/>
    <w:rsid w:val="00845B05"/>
    <w:rsid w:val="008462FD"/>
    <w:rsid w:val="00846984"/>
    <w:rsid w:val="00847626"/>
    <w:rsid w:val="00852062"/>
    <w:rsid w:val="00854BB1"/>
    <w:rsid w:val="008565DD"/>
    <w:rsid w:val="008619BF"/>
    <w:rsid w:val="00861BC4"/>
    <w:rsid w:val="008635D9"/>
    <w:rsid w:val="00864A38"/>
    <w:rsid w:val="0086685E"/>
    <w:rsid w:val="00866CCE"/>
    <w:rsid w:val="00877129"/>
    <w:rsid w:val="00885151"/>
    <w:rsid w:val="008863CB"/>
    <w:rsid w:val="00891079"/>
    <w:rsid w:val="008921F5"/>
    <w:rsid w:val="008929FE"/>
    <w:rsid w:val="00892B82"/>
    <w:rsid w:val="0089463E"/>
    <w:rsid w:val="00894B61"/>
    <w:rsid w:val="00894E54"/>
    <w:rsid w:val="00896194"/>
    <w:rsid w:val="00896AAC"/>
    <w:rsid w:val="008970D3"/>
    <w:rsid w:val="008A1B4F"/>
    <w:rsid w:val="008A2CE2"/>
    <w:rsid w:val="008A3304"/>
    <w:rsid w:val="008A3A8D"/>
    <w:rsid w:val="008A63A7"/>
    <w:rsid w:val="008A65B3"/>
    <w:rsid w:val="008A6E97"/>
    <w:rsid w:val="008B0A57"/>
    <w:rsid w:val="008B0E2B"/>
    <w:rsid w:val="008B0F4F"/>
    <w:rsid w:val="008B11CB"/>
    <w:rsid w:val="008B1EBB"/>
    <w:rsid w:val="008B20A1"/>
    <w:rsid w:val="008B216F"/>
    <w:rsid w:val="008B4339"/>
    <w:rsid w:val="008B5909"/>
    <w:rsid w:val="008B7314"/>
    <w:rsid w:val="008C080D"/>
    <w:rsid w:val="008C3776"/>
    <w:rsid w:val="008C4BE1"/>
    <w:rsid w:val="008C5A53"/>
    <w:rsid w:val="008C77ED"/>
    <w:rsid w:val="008D03A0"/>
    <w:rsid w:val="008D03CB"/>
    <w:rsid w:val="008D2996"/>
    <w:rsid w:val="008D3971"/>
    <w:rsid w:val="008D3D22"/>
    <w:rsid w:val="008D5180"/>
    <w:rsid w:val="008D69C7"/>
    <w:rsid w:val="008E05B6"/>
    <w:rsid w:val="008E138F"/>
    <w:rsid w:val="008E1B6C"/>
    <w:rsid w:val="008E277E"/>
    <w:rsid w:val="008E375B"/>
    <w:rsid w:val="008E38A2"/>
    <w:rsid w:val="008E4220"/>
    <w:rsid w:val="008E4805"/>
    <w:rsid w:val="008E59D2"/>
    <w:rsid w:val="008E77FF"/>
    <w:rsid w:val="008F07CC"/>
    <w:rsid w:val="008F1014"/>
    <w:rsid w:val="008F3A07"/>
    <w:rsid w:val="008F3D19"/>
    <w:rsid w:val="008F4131"/>
    <w:rsid w:val="008F4917"/>
    <w:rsid w:val="008F49BB"/>
    <w:rsid w:val="009040A0"/>
    <w:rsid w:val="00905B64"/>
    <w:rsid w:val="00906347"/>
    <w:rsid w:val="009144CA"/>
    <w:rsid w:val="009162D5"/>
    <w:rsid w:val="00916896"/>
    <w:rsid w:val="009169D2"/>
    <w:rsid w:val="00917FC9"/>
    <w:rsid w:val="0092173F"/>
    <w:rsid w:val="009228BC"/>
    <w:rsid w:val="00925477"/>
    <w:rsid w:val="00927134"/>
    <w:rsid w:val="0093444E"/>
    <w:rsid w:val="009346F8"/>
    <w:rsid w:val="00935FE8"/>
    <w:rsid w:val="00937E13"/>
    <w:rsid w:val="009404B1"/>
    <w:rsid w:val="00943DD5"/>
    <w:rsid w:val="00945325"/>
    <w:rsid w:val="00951E9A"/>
    <w:rsid w:val="00951FA4"/>
    <w:rsid w:val="00952F1C"/>
    <w:rsid w:val="00955AB1"/>
    <w:rsid w:val="00957562"/>
    <w:rsid w:val="00960ADD"/>
    <w:rsid w:val="00960F92"/>
    <w:rsid w:val="009648C8"/>
    <w:rsid w:val="00964E7E"/>
    <w:rsid w:val="00965DA4"/>
    <w:rsid w:val="00966C00"/>
    <w:rsid w:val="00971254"/>
    <w:rsid w:val="0097311D"/>
    <w:rsid w:val="00977EE2"/>
    <w:rsid w:val="00980AE8"/>
    <w:rsid w:val="00980B24"/>
    <w:rsid w:val="0098166C"/>
    <w:rsid w:val="00982F01"/>
    <w:rsid w:val="00983225"/>
    <w:rsid w:val="009838D7"/>
    <w:rsid w:val="00985E12"/>
    <w:rsid w:val="0098735B"/>
    <w:rsid w:val="00994235"/>
    <w:rsid w:val="00994782"/>
    <w:rsid w:val="0099594E"/>
    <w:rsid w:val="00996CB3"/>
    <w:rsid w:val="00996CEC"/>
    <w:rsid w:val="009A11C3"/>
    <w:rsid w:val="009A203A"/>
    <w:rsid w:val="009A38A8"/>
    <w:rsid w:val="009A3B9E"/>
    <w:rsid w:val="009A680F"/>
    <w:rsid w:val="009A7060"/>
    <w:rsid w:val="009B0511"/>
    <w:rsid w:val="009B6BB3"/>
    <w:rsid w:val="009B6C23"/>
    <w:rsid w:val="009B6CF8"/>
    <w:rsid w:val="009C0373"/>
    <w:rsid w:val="009C1683"/>
    <w:rsid w:val="009C16E0"/>
    <w:rsid w:val="009C1E97"/>
    <w:rsid w:val="009C244F"/>
    <w:rsid w:val="009C26E5"/>
    <w:rsid w:val="009C690F"/>
    <w:rsid w:val="009C695D"/>
    <w:rsid w:val="009C6D09"/>
    <w:rsid w:val="009D1527"/>
    <w:rsid w:val="009D1BE2"/>
    <w:rsid w:val="009D28FF"/>
    <w:rsid w:val="009D2C91"/>
    <w:rsid w:val="009D2E8D"/>
    <w:rsid w:val="009D3436"/>
    <w:rsid w:val="009D6254"/>
    <w:rsid w:val="009D717D"/>
    <w:rsid w:val="009E036F"/>
    <w:rsid w:val="009E11ED"/>
    <w:rsid w:val="009E25C9"/>
    <w:rsid w:val="009E2BDC"/>
    <w:rsid w:val="009E5030"/>
    <w:rsid w:val="009E61A9"/>
    <w:rsid w:val="009E6882"/>
    <w:rsid w:val="009E7574"/>
    <w:rsid w:val="009F0314"/>
    <w:rsid w:val="009F0F0F"/>
    <w:rsid w:val="009F1E3F"/>
    <w:rsid w:val="009F218A"/>
    <w:rsid w:val="009F26C5"/>
    <w:rsid w:val="009F2A20"/>
    <w:rsid w:val="009F3AF6"/>
    <w:rsid w:val="00A0398A"/>
    <w:rsid w:val="00A05028"/>
    <w:rsid w:val="00A05C80"/>
    <w:rsid w:val="00A0609E"/>
    <w:rsid w:val="00A06693"/>
    <w:rsid w:val="00A11568"/>
    <w:rsid w:val="00A12DD6"/>
    <w:rsid w:val="00A169ED"/>
    <w:rsid w:val="00A17683"/>
    <w:rsid w:val="00A2333A"/>
    <w:rsid w:val="00A2435F"/>
    <w:rsid w:val="00A24FEE"/>
    <w:rsid w:val="00A2574E"/>
    <w:rsid w:val="00A25BE1"/>
    <w:rsid w:val="00A2701F"/>
    <w:rsid w:val="00A31BB6"/>
    <w:rsid w:val="00A33676"/>
    <w:rsid w:val="00A35FBB"/>
    <w:rsid w:val="00A40D02"/>
    <w:rsid w:val="00A41640"/>
    <w:rsid w:val="00A41B4C"/>
    <w:rsid w:val="00A4371D"/>
    <w:rsid w:val="00A45CB3"/>
    <w:rsid w:val="00A46DA8"/>
    <w:rsid w:val="00A47AA0"/>
    <w:rsid w:val="00A47C7F"/>
    <w:rsid w:val="00A51559"/>
    <w:rsid w:val="00A52138"/>
    <w:rsid w:val="00A5483A"/>
    <w:rsid w:val="00A54CC1"/>
    <w:rsid w:val="00A57021"/>
    <w:rsid w:val="00A57CB2"/>
    <w:rsid w:val="00A6042E"/>
    <w:rsid w:val="00A6057B"/>
    <w:rsid w:val="00A61218"/>
    <w:rsid w:val="00A62028"/>
    <w:rsid w:val="00A62508"/>
    <w:rsid w:val="00A6349A"/>
    <w:rsid w:val="00A636D5"/>
    <w:rsid w:val="00A63A36"/>
    <w:rsid w:val="00A63E8B"/>
    <w:rsid w:val="00A7001C"/>
    <w:rsid w:val="00A702CA"/>
    <w:rsid w:val="00A70555"/>
    <w:rsid w:val="00A7082D"/>
    <w:rsid w:val="00A710EB"/>
    <w:rsid w:val="00A720C8"/>
    <w:rsid w:val="00A74ED7"/>
    <w:rsid w:val="00A76B52"/>
    <w:rsid w:val="00A80033"/>
    <w:rsid w:val="00A80EAC"/>
    <w:rsid w:val="00A82641"/>
    <w:rsid w:val="00A82CE7"/>
    <w:rsid w:val="00A82F66"/>
    <w:rsid w:val="00A83D4C"/>
    <w:rsid w:val="00A847D2"/>
    <w:rsid w:val="00A86965"/>
    <w:rsid w:val="00A86D1C"/>
    <w:rsid w:val="00A87C09"/>
    <w:rsid w:val="00A9019F"/>
    <w:rsid w:val="00A9098A"/>
    <w:rsid w:val="00A928A4"/>
    <w:rsid w:val="00A92CAF"/>
    <w:rsid w:val="00AA09A5"/>
    <w:rsid w:val="00AA24B1"/>
    <w:rsid w:val="00AA254B"/>
    <w:rsid w:val="00AA2741"/>
    <w:rsid w:val="00AA3128"/>
    <w:rsid w:val="00AA4974"/>
    <w:rsid w:val="00AA5F8C"/>
    <w:rsid w:val="00AA6A82"/>
    <w:rsid w:val="00AA74D7"/>
    <w:rsid w:val="00AA75ED"/>
    <w:rsid w:val="00AB08E0"/>
    <w:rsid w:val="00AB1BEC"/>
    <w:rsid w:val="00AB1C5D"/>
    <w:rsid w:val="00AB3B66"/>
    <w:rsid w:val="00AB4CBA"/>
    <w:rsid w:val="00AB6FC7"/>
    <w:rsid w:val="00AC0117"/>
    <w:rsid w:val="00AC15D9"/>
    <w:rsid w:val="00AC255A"/>
    <w:rsid w:val="00AC4AE2"/>
    <w:rsid w:val="00AC5644"/>
    <w:rsid w:val="00AC5D7A"/>
    <w:rsid w:val="00AC6784"/>
    <w:rsid w:val="00AD15E0"/>
    <w:rsid w:val="00AD18CF"/>
    <w:rsid w:val="00AD4775"/>
    <w:rsid w:val="00AD56B0"/>
    <w:rsid w:val="00AD6F7B"/>
    <w:rsid w:val="00AD75F5"/>
    <w:rsid w:val="00AE039F"/>
    <w:rsid w:val="00AE115C"/>
    <w:rsid w:val="00AE377F"/>
    <w:rsid w:val="00AE4004"/>
    <w:rsid w:val="00AE50E2"/>
    <w:rsid w:val="00AE6CF6"/>
    <w:rsid w:val="00AE7CF3"/>
    <w:rsid w:val="00AF11E7"/>
    <w:rsid w:val="00AF5C2F"/>
    <w:rsid w:val="00AF7622"/>
    <w:rsid w:val="00AF7B83"/>
    <w:rsid w:val="00B00323"/>
    <w:rsid w:val="00B01868"/>
    <w:rsid w:val="00B028B1"/>
    <w:rsid w:val="00B033C6"/>
    <w:rsid w:val="00B04ABF"/>
    <w:rsid w:val="00B110AC"/>
    <w:rsid w:val="00B11603"/>
    <w:rsid w:val="00B11861"/>
    <w:rsid w:val="00B11A92"/>
    <w:rsid w:val="00B12EBF"/>
    <w:rsid w:val="00B13F38"/>
    <w:rsid w:val="00B15549"/>
    <w:rsid w:val="00B160FD"/>
    <w:rsid w:val="00B22FF9"/>
    <w:rsid w:val="00B23940"/>
    <w:rsid w:val="00B27254"/>
    <w:rsid w:val="00B276FC"/>
    <w:rsid w:val="00B27F12"/>
    <w:rsid w:val="00B301AB"/>
    <w:rsid w:val="00B311FC"/>
    <w:rsid w:val="00B31ACC"/>
    <w:rsid w:val="00B320BC"/>
    <w:rsid w:val="00B323E2"/>
    <w:rsid w:val="00B32577"/>
    <w:rsid w:val="00B32958"/>
    <w:rsid w:val="00B36B1D"/>
    <w:rsid w:val="00B36BB9"/>
    <w:rsid w:val="00B40F79"/>
    <w:rsid w:val="00B4127C"/>
    <w:rsid w:val="00B41497"/>
    <w:rsid w:val="00B41685"/>
    <w:rsid w:val="00B42481"/>
    <w:rsid w:val="00B43774"/>
    <w:rsid w:val="00B44391"/>
    <w:rsid w:val="00B50818"/>
    <w:rsid w:val="00B5154E"/>
    <w:rsid w:val="00B51D88"/>
    <w:rsid w:val="00B5257E"/>
    <w:rsid w:val="00B52A09"/>
    <w:rsid w:val="00B54D30"/>
    <w:rsid w:val="00B55E30"/>
    <w:rsid w:val="00B5776E"/>
    <w:rsid w:val="00B61640"/>
    <w:rsid w:val="00B6357C"/>
    <w:rsid w:val="00B63CD9"/>
    <w:rsid w:val="00B65364"/>
    <w:rsid w:val="00B65ECA"/>
    <w:rsid w:val="00B67D8F"/>
    <w:rsid w:val="00B70AAC"/>
    <w:rsid w:val="00B70DD0"/>
    <w:rsid w:val="00B7119F"/>
    <w:rsid w:val="00B71361"/>
    <w:rsid w:val="00B728E5"/>
    <w:rsid w:val="00B72B3B"/>
    <w:rsid w:val="00B7318F"/>
    <w:rsid w:val="00B74BA0"/>
    <w:rsid w:val="00B74F9E"/>
    <w:rsid w:val="00B7682D"/>
    <w:rsid w:val="00B8166A"/>
    <w:rsid w:val="00B8191E"/>
    <w:rsid w:val="00B8305D"/>
    <w:rsid w:val="00B830B3"/>
    <w:rsid w:val="00B830C1"/>
    <w:rsid w:val="00B83977"/>
    <w:rsid w:val="00B85CB7"/>
    <w:rsid w:val="00B90BCF"/>
    <w:rsid w:val="00B92C83"/>
    <w:rsid w:val="00B93676"/>
    <w:rsid w:val="00B93FEC"/>
    <w:rsid w:val="00BA068B"/>
    <w:rsid w:val="00BA10E2"/>
    <w:rsid w:val="00BA17ED"/>
    <w:rsid w:val="00BA4F52"/>
    <w:rsid w:val="00BA57A6"/>
    <w:rsid w:val="00BA5D33"/>
    <w:rsid w:val="00BA6E61"/>
    <w:rsid w:val="00BB05F6"/>
    <w:rsid w:val="00BB1460"/>
    <w:rsid w:val="00BB1D94"/>
    <w:rsid w:val="00BB29FC"/>
    <w:rsid w:val="00BB47B9"/>
    <w:rsid w:val="00BB5D8E"/>
    <w:rsid w:val="00BB6A9B"/>
    <w:rsid w:val="00BC093E"/>
    <w:rsid w:val="00BC1E60"/>
    <w:rsid w:val="00BC2E1E"/>
    <w:rsid w:val="00BC343C"/>
    <w:rsid w:val="00BC3788"/>
    <w:rsid w:val="00BC450E"/>
    <w:rsid w:val="00BC4784"/>
    <w:rsid w:val="00BC4F18"/>
    <w:rsid w:val="00BC53E3"/>
    <w:rsid w:val="00BC543B"/>
    <w:rsid w:val="00BC631A"/>
    <w:rsid w:val="00BC7C42"/>
    <w:rsid w:val="00BD1A3D"/>
    <w:rsid w:val="00BD3BDB"/>
    <w:rsid w:val="00BD3E93"/>
    <w:rsid w:val="00BD6088"/>
    <w:rsid w:val="00BD60AB"/>
    <w:rsid w:val="00BD6A99"/>
    <w:rsid w:val="00BD7AA4"/>
    <w:rsid w:val="00BE057D"/>
    <w:rsid w:val="00BE3ADD"/>
    <w:rsid w:val="00BE3C25"/>
    <w:rsid w:val="00BE4FBF"/>
    <w:rsid w:val="00BE54C8"/>
    <w:rsid w:val="00BE7B93"/>
    <w:rsid w:val="00BF09E2"/>
    <w:rsid w:val="00BF382C"/>
    <w:rsid w:val="00BF7118"/>
    <w:rsid w:val="00BF761F"/>
    <w:rsid w:val="00C011A4"/>
    <w:rsid w:val="00C018E6"/>
    <w:rsid w:val="00C03A1D"/>
    <w:rsid w:val="00C03BB1"/>
    <w:rsid w:val="00C03D32"/>
    <w:rsid w:val="00C03EA4"/>
    <w:rsid w:val="00C0656C"/>
    <w:rsid w:val="00C070D4"/>
    <w:rsid w:val="00C07CF6"/>
    <w:rsid w:val="00C1081B"/>
    <w:rsid w:val="00C10A27"/>
    <w:rsid w:val="00C1191D"/>
    <w:rsid w:val="00C11CEC"/>
    <w:rsid w:val="00C14412"/>
    <w:rsid w:val="00C148F9"/>
    <w:rsid w:val="00C1562A"/>
    <w:rsid w:val="00C158FF"/>
    <w:rsid w:val="00C16012"/>
    <w:rsid w:val="00C21DD6"/>
    <w:rsid w:val="00C21EBD"/>
    <w:rsid w:val="00C21F41"/>
    <w:rsid w:val="00C22492"/>
    <w:rsid w:val="00C22595"/>
    <w:rsid w:val="00C22989"/>
    <w:rsid w:val="00C235B5"/>
    <w:rsid w:val="00C240B9"/>
    <w:rsid w:val="00C25E5C"/>
    <w:rsid w:val="00C27801"/>
    <w:rsid w:val="00C3049F"/>
    <w:rsid w:val="00C30A31"/>
    <w:rsid w:val="00C32F62"/>
    <w:rsid w:val="00C33246"/>
    <w:rsid w:val="00C333D7"/>
    <w:rsid w:val="00C33DEF"/>
    <w:rsid w:val="00C345C2"/>
    <w:rsid w:val="00C356DF"/>
    <w:rsid w:val="00C36639"/>
    <w:rsid w:val="00C414B8"/>
    <w:rsid w:val="00C435A7"/>
    <w:rsid w:val="00C4481E"/>
    <w:rsid w:val="00C44F94"/>
    <w:rsid w:val="00C46E67"/>
    <w:rsid w:val="00C50806"/>
    <w:rsid w:val="00C54905"/>
    <w:rsid w:val="00C55DE7"/>
    <w:rsid w:val="00C613AB"/>
    <w:rsid w:val="00C62CEB"/>
    <w:rsid w:val="00C63B58"/>
    <w:rsid w:val="00C64480"/>
    <w:rsid w:val="00C645A8"/>
    <w:rsid w:val="00C657B8"/>
    <w:rsid w:val="00C67214"/>
    <w:rsid w:val="00C71390"/>
    <w:rsid w:val="00C72A59"/>
    <w:rsid w:val="00C72BAE"/>
    <w:rsid w:val="00C73E27"/>
    <w:rsid w:val="00C73EEC"/>
    <w:rsid w:val="00C74357"/>
    <w:rsid w:val="00C753AD"/>
    <w:rsid w:val="00C76664"/>
    <w:rsid w:val="00C76D89"/>
    <w:rsid w:val="00C76DEE"/>
    <w:rsid w:val="00C80505"/>
    <w:rsid w:val="00C80896"/>
    <w:rsid w:val="00C80CEA"/>
    <w:rsid w:val="00C826E5"/>
    <w:rsid w:val="00C82D99"/>
    <w:rsid w:val="00C84899"/>
    <w:rsid w:val="00C84A22"/>
    <w:rsid w:val="00C850C7"/>
    <w:rsid w:val="00C864FF"/>
    <w:rsid w:val="00C8686E"/>
    <w:rsid w:val="00C87088"/>
    <w:rsid w:val="00C9090D"/>
    <w:rsid w:val="00C91D35"/>
    <w:rsid w:val="00C926D8"/>
    <w:rsid w:val="00C95447"/>
    <w:rsid w:val="00CA10AE"/>
    <w:rsid w:val="00CA1F09"/>
    <w:rsid w:val="00CA54E9"/>
    <w:rsid w:val="00CA6442"/>
    <w:rsid w:val="00CA6604"/>
    <w:rsid w:val="00CA695C"/>
    <w:rsid w:val="00CB11EB"/>
    <w:rsid w:val="00CB6349"/>
    <w:rsid w:val="00CC1A73"/>
    <w:rsid w:val="00CC20F9"/>
    <w:rsid w:val="00CC4697"/>
    <w:rsid w:val="00CC6C14"/>
    <w:rsid w:val="00CD00B3"/>
    <w:rsid w:val="00CD0B1A"/>
    <w:rsid w:val="00CD1A55"/>
    <w:rsid w:val="00CD2326"/>
    <w:rsid w:val="00CD3BAD"/>
    <w:rsid w:val="00CD6DD5"/>
    <w:rsid w:val="00CE0710"/>
    <w:rsid w:val="00CE53BD"/>
    <w:rsid w:val="00CE6069"/>
    <w:rsid w:val="00CE66E1"/>
    <w:rsid w:val="00CE7D8C"/>
    <w:rsid w:val="00CF2A50"/>
    <w:rsid w:val="00CF2F18"/>
    <w:rsid w:val="00CF3AB9"/>
    <w:rsid w:val="00CF56C2"/>
    <w:rsid w:val="00CF5B30"/>
    <w:rsid w:val="00CF6B43"/>
    <w:rsid w:val="00CF7239"/>
    <w:rsid w:val="00CF72FE"/>
    <w:rsid w:val="00CF7C5F"/>
    <w:rsid w:val="00D01011"/>
    <w:rsid w:val="00D04150"/>
    <w:rsid w:val="00D0526A"/>
    <w:rsid w:val="00D069B6"/>
    <w:rsid w:val="00D07282"/>
    <w:rsid w:val="00D07F3E"/>
    <w:rsid w:val="00D1023F"/>
    <w:rsid w:val="00D11551"/>
    <w:rsid w:val="00D1168D"/>
    <w:rsid w:val="00D155F3"/>
    <w:rsid w:val="00D1732E"/>
    <w:rsid w:val="00D217CA"/>
    <w:rsid w:val="00D2185A"/>
    <w:rsid w:val="00D2450D"/>
    <w:rsid w:val="00D25232"/>
    <w:rsid w:val="00D2623C"/>
    <w:rsid w:val="00D26DAA"/>
    <w:rsid w:val="00D30A5B"/>
    <w:rsid w:val="00D30F32"/>
    <w:rsid w:val="00D31BD1"/>
    <w:rsid w:val="00D31CF6"/>
    <w:rsid w:val="00D33ADD"/>
    <w:rsid w:val="00D35448"/>
    <w:rsid w:val="00D40E0C"/>
    <w:rsid w:val="00D413D6"/>
    <w:rsid w:val="00D43DB0"/>
    <w:rsid w:val="00D46FB8"/>
    <w:rsid w:val="00D4745D"/>
    <w:rsid w:val="00D50028"/>
    <w:rsid w:val="00D52AAB"/>
    <w:rsid w:val="00D54AD0"/>
    <w:rsid w:val="00D56093"/>
    <w:rsid w:val="00D60814"/>
    <w:rsid w:val="00D630E3"/>
    <w:rsid w:val="00D64F92"/>
    <w:rsid w:val="00D662E8"/>
    <w:rsid w:val="00D665E0"/>
    <w:rsid w:val="00D668C8"/>
    <w:rsid w:val="00D67110"/>
    <w:rsid w:val="00D67207"/>
    <w:rsid w:val="00D67C5E"/>
    <w:rsid w:val="00D7010E"/>
    <w:rsid w:val="00D7048B"/>
    <w:rsid w:val="00D70BE6"/>
    <w:rsid w:val="00D70D47"/>
    <w:rsid w:val="00D72B73"/>
    <w:rsid w:val="00D73EC6"/>
    <w:rsid w:val="00D754F8"/>
    <w:rsid w:val="00D7631A"/>
    <w:rsid w:val="00D808E5"/>
    <w:rsid w:val="00D81670"/>
    <w:rsid w:val="00D90BC9"/>
    <w:rsid w:val="00D90C3C"/>
    <w:rsid w:val="00D95B08"/>
    <w:rsid w:val="00D95DFC"/>
    <w:rsid w:val="00DA0D79"/>
    <w:rsid w:val="00DA0E21"/>
    <w:rsid w:val="00DA17A8"/>
    <w:rsid w:val="00DA19A1"/>
    <w:rsid w:val="00DA2871"/>
    <w:rsid w:val="00DA4443"/>
    <w:rsid w:val="00DA56D3"/>
    <w:rsid w:val="00DA586F"/>
    <w:rsid w:val="00DA6565"/>
    <w:rsid w:val="00DA69E3"/>
    <w:rsid w:val="00DA73CD"/>
    <w:rsid w:val="00DA7C5D"/>
    <w:rsid w:val="00DB172E"/>
    <w:rsid w:val="00DB1B80"/>
    <w:rsid w:val="00DB34D7"/>
    <w:rsid w:val="00DB3A1F"/>
    <w:rsid w:val="00DB405F"/>
    <w:rsid w:val="00DB633E"/>
    <w:rsid w:val="00DB6D3D"/>
    <w:rsid w:val="00DC16CB"/>
    <w:rsid w:val="00DC2E16"/>
    <w:rsid w:val="00DC7742"/>
    <w:rsid w:val="00DD2258"/>
    <w:rsid w:val="00DD2669"/>
    <w:rsid w:val="00DD4422"/>
    <w:rsid w:val="00DD6DAE"/>
    <w:rsid w:val="00DD7ADB"/>
    <w:rsid w:val="00DE2686"/>
    <w:rsid w:val="00DE3776"/>
    <w:rsid w:val="00DF1DCE"/>
    <w:rsid w:val="00DF3EEA"/>
    <w:rsid w:val="00DF6C09"/>
    <w:rsid w:val="00DF6C88"/>
    <w:rsid w:val="00DF70EA"/>
    <w:rsid w:val="00DF7503"/>
    <w:rsid w:val="00E02F88"/>
    <w:rsid w:val="00E11A2E"/>
    <w:rsid w:val="00E12ED7"/>
    <w:rsid w:val="00E13021"/>
    <w:rsid w:val="00E13894"/>
    <w:rsid w:val="00E14DC9"/>
    <w:rsid w:val="00E14F75"/>
    <w:rsid w:val="00E15448"/>
    <w:rsid w:val="00E16F43"/>
    <w:rsid w:val="00E24696"/>
    <w:rsid w:val="00E271B4"/>
    <w:rsid w:val="00E27C14"/>
    <w:rsid w:val="00E27D41"/>
    <w:rsid w:val="00E347F5"/>
    <w:rsid w:val="00E36A87"/>
    <w:rsid w:val="00E40672"/>
    <w:rsid w:val="00E42F99"/>
    <w:rsid w:val="00E431DD"/>
    <w:rsid w:val="00E45CC4"/>
    <w:rsid w:val="00E46BB2"/>
    <w:rsid w:val="00E5374D"/>
    <w:rsid w:val="00E547A2"/>
    <w:rsid w:val="00E554FD"/>
    <w:rsid w:val="00E56A9F"/>
    <w:rsid w:val="00E63400"/>
    <w:rsid w:val="00E667E9"/>
    <w:rsid w:val="00E677EB"/>
    <w:rsid w:val="00E70436"/>
    <w:rsid w:val="00E72373"/>
    <w:rsid w:val="00E72F62"/>
    <w:rsid w:val="00E731EB"/>
    <w:rsid w:val="00E759B8"/>
    <w:rsid w:val="00E76144"/>
    <w:rsid w:val="00E7AD5F"/>
    <w:rsid w:val="00E80AC8"/>
    <w:rsid w:val="00E815EC"/>
    <w:rsid w:val="00E866AA"/>
    <w:rsid w:val="00E9229D"/>
    <w:rsid w:val="00E92D23"/>
    <w:rsid w:val="00E96A94"/>
    <w:rsid w:val="00EA0144"/>
    <w:rsid w:val="00EA46DF"/>
    <w:rsid w:val="00EA6FB3"/>
    <w:rsid w:val="00EA7F91"/>
    <w:rsid w:val="00EB2CE3"/>
    <w:rsid w:val="00EB4550"/>
    <w:rsid w:val="00EB5C72"/>
    <w:rsid w:val="00EB6617"/>
    <w:rsid w:val="00EC0AA4"/>
    <w:rsid w:val="00EC20F9"/>
    <w:rsid w:val="00EC4751"/>
    <w:rsid w:val="00EC65D1"/>
    <w:rsid w:val="00EC758B"/>
    <w:rsid w:val="00ED0EFA"/>
    <w:rsid w:val="00ED1785"/>
    <w:rsid w:val="00ED1CF1"/>
    <w:rsid w:val="00ED2169"/>
    <w:rsid w:val="00ED2296"/>
    <w:rsid w:val="00EE0353"/>
    <w:rsid w:val="00EE301E"/>
    <w:rsid w:val="00EE447C"/>
    <w:rsid w:val="00EE5BA2"/>
    <w:rsid w:val="00EF29D2"/>
    <w:rsid w:val="00EF3525"/>
    <w:rsid w:val="00EF66F6"/>
    <w:rsid w:val="00F01DAA"/>
    <w:rsid w:val="00F030FA"/>
    <w:rsid w:val="00F032A8"/>
    <w:rsid w:val="00F051F5"/>
    <w:rsid w:val="00F061AF"/>
    <w:rsid w:val="00F06C80"/>
    <w:rsid w:val="00F0765C"/>
    <w:rsid w:val="00F0770C"/>
    <w:rsid w:val="00F1199E"/>
    <w:rsid w:val="00F14CAB"/>
    <w:rsid w:val="00F15E9B"/>
    <w:rsid w:val="00F16BFC"/>
    <w:rsid w:val="00F17D26"/>
    <w:rsid w:val="00F20007"/>
    <w:rsid w:val="00F22536"/>
    <w:rsid w:val="00F23C98"/>
    <w:rsid w:val="00F24C79"/>
    <w:rsid w:val="00F25747"/>
    <w:rsid w:val="00F32AB9"/>
    <w:rsid w:val="00F360F0"/>
    <w:rsid w:val="00F37C44"/>
    <w:rsid w:val="00F40CE1"/>
    <w:rsid w:val="00F41528"/>
    <w:rsid w:val="00F41565"/>
    <w:rsid w:val="00F41F3B"/>
    <w:rsid w:val="00F4364F"/>
    <w:rsid w:val="00F43F69"/>
    <w:rsid w:val="00F46477"/>
    <w:rsid w:val="00F47A98"/>
    <w:rsid w:val="00F50CD2"/>
    <w:rsid w:val="00F521BA"/>
    <w:rsid w:val="00F52A8C"/>
    <w:rsid w:val="00F52E8F"/>
    <w:rsid w:val="00F54C1C"/>
    <w:rsid w:val="00F55AA5"/>
    <w:rsid w:val="00F56C9A"/>
    <w:rsid w:val="00F57546"/>
    <w:rsid w:val="00F575FE"/>
    <w:rsid w:val="00F60060"/>
    <w:rsid w:val="00F615CD"/>
    <w:rsid w:val="00F617E8"/>
    <w:rsid w:val="00F63370"/>
    <w:rsid w:val="00F6452C"/>
    <w:rsid w:val="00F64758"/>
    <w:rsid w:val="00F64D1A"/>
    <w:rsid w:val="00F6594D"/>
    <w:rsid w:val="00F65FD1"/>
    <w:rsid w:val="00F70E5F"/>
    <w:rsid w:val="00F742F1"/>
    <w:rsid w:val="00F75001"/>
    <w:rsid w:val="00F75ED2"/>
    <w:rsid w:val="00F76C1C"/>
    <w:rsid w:val="00F77995"/>
    <w:rsid w:val="00F82DF3"/>
    <w:rsid w:val="00F86095"/>
    <w:rsid w:val="00F902FD"/>
    <w:rsid w:val="00F91478"/>
    <w:rsid w:val="00F946F8"/>
    <w:rsid w:val="00F95E43"/>
    <w:rsid w:val="00F962DD"/>
    <w:rsid w:val="00FA0D18"/>
    <w:rsid w:val="00FA140C"/>
    <w:rsid w:val="00FA786E"/>
    <w:rsid w:val="00FB0584"/>
    <w:rsid w:val="00FB074C"/>
    <w:rsid w:val="00FB5EB7"/>
    <w:rsid w:val="00FB7784"/>
    <w:rsid w:val="00FC1017"/>
    <w:rsid w:val="00FC2C95"/>
    <w:rsid w:val="00FC2F00"/>
    <w:rsid w:val="00FC4BFD"/>
    <w:rsid w:val="00FC5FF0"/>
    <w:rsid w:val="00FC7F8A"/>
    <w:rsid w:val="00FD231F"/>
    <w:rsid w:val="00FD3E44"/>
    <w:rsid w:val="00FD428B"/>
    <w:rsid w:val="00FD5A94"/>
    <w:rsid w:val="00FD76EC"/>
    <w:rsid w:val="00FD7DB5"/>
    <w:rsid w:val="00FE0E7D"/>
    <w:rsid w:val="00FE3641"/>
    <w:rsid w:val="00FE3881"/>
    <w:rsid w:val="00FE4AA4"/>
    <w:rsid w:val="00FE5698"/>
    <w:rsid w:val="00FE6083"/>
    <w:rsid w:val="00FE64D0"/>
    <w:rsid w:val="00FF15C4"/>
    <w:rsid w:val="00FF1735"/>
    <w:rsid w:val="00FF36E3"/>
    <w:rsid w:val="00FF66C9"/>
    <w:rsid w:val="01BFB1A9"/>
    <w:rsid w:val="01D9F08A"/>
    <w:rsid w:val="0240F4CF"/>
    <w:rsid w:val="02837DC0"/>
    <w:rsid w:val="02CA96E5"/>
    <w:rsid w:val="03D7E5E1"/>
    <w:rsid w:val="042CE9B2"/>
    <w:rsid w:val="04567D79"/>
    <w:rsid w:val="054DAD42"/>
    <w:rsid w:val="05AF91B6"/>
    <w:rsid w:val="06B3D68C"/>
    <w:rsid w:val="0702AEF9"/>
    <w:rsid w:val="07513ADB"/>
    <w:rsid w:val="08B51CBB"/>
    <w:rsid w:val="098863E6"/>
    <w:rsid w:val="0A0B6522"/>
    <w:rsid w:val="0B830875"/>
    <w:rsid w:val="0B9AFB9F"/>
    <w:rsid w:val="0BBEC398"/>
    <w:rsid w:val="0C71792B"/>
    <w:rsid w:val="0C7F95AF"/>
    <w:rsid w:val="0D2030F7"/>
    <w:rsid w:val="0DBAA39B"/>
    <w:rsid w:val="0DC29121"/>
    <w:rsid w:val="0E15D922"/>
    <w:rsid w:val="0E2EC31B"/>
    <w:rsid w:val="0EBACA41"/>
    <w:rsid w:val="0F3D234C"/>
    <w:rsid w:val="0F4E0DFE"/>
    <w:rsid w:val="0F69EE4E"/>
    <w:rsid w:val="0F6AA42B"/>
    <w:rsid w:val="107CD19D"/>
    <w:rsid w:val="112132B8"/>
    <w:rsid w:val="1134E740"/>
    <w:rsid w:val="118F9F2C"/>
    <w:rsid w:val="11F0F3CB"/>
    <w:rsid w:val="11F1941C"/>
    <w:rsid w:val="12960244"/>
    <w:rsid w:val="12D2EF07"/>
    <w:rsid w:val="13A364B1"/>
    <w:rsid w:val="15047FB5"/>
    <w:rsid w:val="1517FA07"/>
    <w:rsid w:val="151DA812"/>
    <w:rsid w:val="15C4B287"/>
    <w:rsid w:val="1633332E"/>
    <w:rsid w:val="16630080"/>
    <w:rsid w:val="166C48E5"/>
    <w:rsid w:val="172D97F3"/>
    <w:rsid w:val="1758BB67"/>
    <w:rsid w:val="17A428C4"/>
    <w:rsid w:val="182A52D6"/>
    <w:rsid w:val="183C2077"/>
    <w:rsid w:val="184CC9BA"/>
    <w:rsid w:val="1857D73B"/>
    <w:rsid w:val="188EC668"/>
    <w:rsid w:val="18962403"/>
    <w:rsid w:val="19CCE7B7"/>
    <w:rsid w:val="1A0F1187"/>
    <w:rsid w:val="1A12A635"/>
    <w:rsid w:val="1ACEFED0"/>
    <w:rsid w:val="1ADB33CD"/>
    <w:rsid w:val="1B64EEDA"/>
    <w:rsid w:val="1BB5CD9C"/>
    <w:rsid w:val="1C4564C2"/>
    <w:rsid w:val="1CD765EC"/>
    <w:rsid w:val="1D44873A"/>
    <w:rsid w:val="1EB3601E"/>
    <w:rsid w:val="1F2748D5"/>
    <w:rsid w:val="20197E7B"/>
    <w:rsid w:val="2032788B"/>
    <w:rsid w:val="2052BF28"/>
    <w:rsid w:val="20BB51DC"/>
    <w:rsid w:val="211055AD"/>
    <w:rsid w:val="21E302BD"/>
    <w:rsid w:val="22EDE478"/>
    <w:rsid w:val="237ED31E"/>
    <w:rsid w:val="24BF818E"/>
    <w:rsid w:val="2514F574"/>
    <w:rsid w:val="255D4662"/>
    <w:rsid w:val="25E1F2A2"/>
    <w:rsid w:val="25E3C6D0"/>
    <w:rsid w:val="26327B4A"/>
    <w:rsid w:val="26C9EE32"/>
    <w:rsid w:val="26F916C3"/>
    <w:rsid w:val="271CDC85"/>
    <w:rsid w:val="274BF9FD"/>
    <w:rsid w:val="27572858"/>
    <w:rsid w:val="28600D38"/>
    <w:rsid w:val="28AD821F"/>
    <w:rsid w:val="2950F3AF"/>
    <w:rsid w:val="2AC8F8C5"/>
    <w:rsid w:val="2B4F387F"/>
    <w:rsid w:val="2BC456E4"/>
    <w:rsid w:val="2BDE17A6"/>
    <w:rsid w:val="2C2283E7"/>
    <w:rsid w:val="2C2469C4"/>
    <w:rsid w:val="2C6C50FF"/>
    <w:rsid w:val="2D200759"/>
    <w:rsid w:val="2DC2550A"/>
    <w:rsid w:val="2DF17D9B"/>
    <w:rsid w:val="2E187862"/>
    <w:rsid w:val="2E82086B"/>
    <w:rsid w:val="2E982FC3"/>
    <w:rsid w:val="2EBBD7BA"/>
    <w:rsid w:val="2F667E91"/>
    <w:rsid w:val="2FA1CEF0"/>
    <w:rsid w:val="307D47B1"/>
    <w:rsid w:val="31D2FB0C"/>
    <w:rsid w:val="330063CC"/>
    <w:rsid w:val="33BAC3E8"/>
    <w:rsid w:val="33DC4DEC"/>
    <w:rsid w:val="34830BD0"/>
    <w:rsid w:val="34FC4A34"/>
    <w:rsid w:val="35571BED"/>
    <w:rsid w:val="35FC8F80"/>
    <w:rsid w:val="35FC9859"/>
    <w:rsid w:val="3637643D"/>
    <w:rsid w:val="375083C5"/>
    <w:rsid w:val="375EF419"/>
    <w:rsid w:val="376857D7"/>
    <w:rsid w:val="3781FB06"/>
    <w:rsid w:val="386F3139"/>
    <w:rsid w:val="3874E9D6"/>
    <w:rsid w:val="38CE68B5"/>
    <w:rsid w:val="39343042"/>
    <w:rsid w:val="39B9F03B"/>
    <w:rsid w:val="3AADCBFA"/>
    <w:rsid w:val="3B25B51F"/>
    <w:rsid w:val="3B2B0180"/>
    <w:rsid w:val="3B2FF262"/>
    <w:rsid w:val="3B58938E"/>
    <w:rsid w:val="3C256D38"/>
    <w:rsid w:val="3C65AC6C"/>
    <w:rsid w:val="3D2A9E57"/>
    <w:rsid w:val="3D42A25C"/>
    <w:rsid w:val="3D42B5F1"/>
    <w:rsid w:val="3D5C9C8F"/>
    <w:rsid w:val="3D7D4448"/>
    <w:rsid w:val="3DBC7D9B"/>
    <w:rsid w:val="3E4390AE"/>
    <w:rsid w:val="3F5B51A0"/>
    <w:rsid w:val="402F260C"/>
    <w:rsid w:val="40915CF0"/>
    <w:rsid w:val="409975C6"/>
    <w:rsid w:val="40A6E4D2"/>
    <w:rsid w:val="4163D388"/>
    <w:rsid w:val="41F8A074"/>
    <w:rsid w:val="4219427A"/>
    <w:rsid w:val="4250B56B"/>
    <w:rsid w:val="42FCBEE8"/>
    <w:rsid w:val="42FD5F39"/>
    <w:rsid w:val="444F4374"/>
    <w:rsid w:val="449C7284"/>
    <w:rsid w:val="44BF1FA5"/>
    <w:rsid w:val="45A9CFBC"/>
    <w:rsid w:val="466093DE"/>
    <w:rsid w:val="4789AB33"/>
    <w:rsid w:val="47C54390"/>
    <w:rsid w:val="4804B5BF"/>
    <w:rsid w:val="48604DE0"/>
    <w:rsid w:val="496113F1"/>
    <w:rsid w:val="49FC1E41"/>
    <w:rsid w:val="4A6456E6"/>
    <w:rsid w:val="4B2BD2E0"/>
    <w:rsid w:val="4C0546B3"/>
    <w:rsid w:val="4C89E254"/>
    <w:rsid w:val="4CA4417F"/>
    <w:rsid w:val="4CE7DD53"/>
    <w:rsid w:val="4D457062"/>
    <w:rsid w:val="4E0B0EF5"/>
    <w:rsid w:val="4EA14F4D"/>
    <w:rsid w:val="4EB40939"/>
    <w:rsid w:val="4FC18316"/>
    <w:rsid w:val="4FCAA76A"/>
    <w:rsid w:val="4FDB41F0"/>
    <w:rsid w:val="5014FB2E"/>
    <w:rsid w:val="50151F7F"/>
    <w:rsid w:val="50861A30"/>
    <w:rsid w:val="510E3722"/>
    <w:rsid w:val="516677CB"/>
    <w:rsid w:val="520F787F"/>
    <w:rsid w:val="534173CB"/>
    <w:rsid w:val="53C58046"/>
    <w:rsid w:val="53CFF530"/>
    <w:rsid w:val="545190E1"/>
    <w:rsid w:val="55ECA358"/>
    <w:rsid w:val="561D50D2"/>
    <w:rsid w:val="5639E8EE"/>
    <w:rsid w:val="56A663B1"/>
    <w:rsid w:val="56FCDD46"/>
    <w:rsid w:val="5727DA78"/>
    <w:rsid w:val="5729BA6A"/>
    <w:rsid w:val="576EB0AF"/>
    <w:rsid w:val="58341456"/>
    <w:rsid w:val="58365E7D"/>
    <w:rsid w:val="58780700"/>
    <w:rsid w:val="58B61425"/>
    <w:rsid w:val="5962657C"/>
    <w:rsid w:val="59B0B54F"/>
    <w:rsid w:val="59B312E3"/>
    <w:rsid w:val="59EF6F4D"/>
    <w:rsid w:val="59FF40CC"/>
    <w:rsid w:val="5A13D761"/>
    <w:rsid w:val="5B0D5AD1"/>
    <w:rsid w:val="5B654191"/>
    <w:rsid w:val="5BA904BE"/>
    <w:rsid w:val="5C1205ED"/>
    <w:rsid w:val="5C3AE878"/>
    <w:rsid w:val="5C557F89"/>
    <w:rsid w:val="5D5F6B8C"/>
    <w:rsid w:val="5DC42870"/>
    <w:rsid w:val="5DE0756E"/>
    <w:rsid w:val="5E247D63"/>
    <w:rsid w:val="5EAF827E"/>
    <w:rsid w:val="5F167115"/>
    <w:rsid w:val="5F249F90"/>
    <w:rsid w:val="5F33B4A0"/>
    <w:rsid w:val="60B1DCCF"/>
    <w:rsid w:val="60B24176"/>
    <w:rsid w:val="60BAAF1F"/>
    <w:rsid w:val="612C6322"/>
    <w:rsid w:val="6150E057"/>
    <w:rsid w:val="61D88884"/>
    <w:rsid w:val="61DD40C3"/>
    <w:rsid w:val="621160EF"/>
    <w:rsid w:val="62C4B089"/>
    <w:rsid w:val="62F59E15"/>
    <w:rsid w:val="6330F402"/>
    <w:rsid w:val="6398D0E9"/>
    <w:rsid w:val="639B5F94"/>
    <w:rsid w:val="659F7173"/>
    <w:rsid w:val="65A7FF4A"/>
    <w:rsid w:val="65BA9158"/>
    <w:rsid w:val="65C1C1B6"/>
    <w:rsid w:val="65CE320D"/>
    <w:rsid w:val="66877803"/>
    <w:rsid w:val="66EB0556"/>
    <w:rsid w:val="679A41E1"/>
    <w:rsid w:val="67DB2FAD"/>
    <w:rsid w:val="67F85452"/>
    <w:rsid w:val="68229546"/>
    <w:rsid w:val="6838B7BA"/>
    <w:rsid w:val="687A3AF0"/>
    <w:rsid w:val="68A15347"/>
    <w:rsid w:val="68AD31A2"/>
    <w:rsid w:val="69E97A36"/>
    <w:rsid w:val="6A03AB14"/>
    <w:rsid w:val="6A3D23A8"/>
    <w:rsid w:val="6A91466F"/>
    <w:rsid w:val="6AAC9BD4"/>
    <w:rsid w:val="6B552E03"/>
    <w:rsid w:val="6B8C108F"/>
    <w:rsid w:val="6D066761"/>
    <w:rsid w:val="6D46FC9F"/>
    <w:rsid w:val="6D5BFA44"/>
    <w:rsid w:val="6E199CDC"/>
    <w:rsid w:val="6E89BA4E"/>
    <w:rsid w:val="6E9B5EE1"/>
    <w:rsid w:val="6EC196F7"/>
    <w:rsid w:val="71F9AD4D"/>
    <w:rsid w:val="7232E530"/>
    <w:rsid w:val="726D59F5"/>
    <w:rsid w:val="7285E201"/>
    <w:rsid w:val="728AA9F7"/>
    <w:rsid w:val="73C1DCD9"/>
    <w:rsid w:val="73E5484F"/>
    <w:rsid w:val="7421B262"/>
    <w:rsid w:val="742E0231"/>
    <w:rsid w:val="7587E5D3"/>
    <w:rsid w:val="7681DF7B"/>
    <w:rsid w:val="77353E4C"/>
    <w:rsid w:val="77DF2B1C"/>
    <w:rsid w:val="79A6EE7E"/>
    <w:rsid w:val="79AB3A04"/>
    <w:rsid w:val="7A539ED0"/>
    <w:rsid w:val="7A6CDF0E"/>
    <w:rsid w:val="7B4F275B"/>
    <w:rsid w:val="7B8E69CC"/>
    <w:rsid w:val="7C30E140"/>
    <w:rsid w:val="7C6E270F"/>
    <w:rsid w:val="7D3C232A"/>
    <w:rsid w:val="7D8F8F2C"/>
    <w:rsid w:val="7DB00C9C"/>
    <w:rsid w:val="7EA84E2F"/>
    <w:rsid w:val="7EE00E21"/>
    <w:rsid w:val="7F4BDCFD"/>
    <w:rsid w:val="7FE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55C9FC78-BCD7-43E7-8D04-92DF427F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0D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ol1">
    <w:name w:val="heading 1"/>
    <w:basedOn w:val="Normal"/>
    <w:next w:val="Normal"/>
    <w:link w:val="Ttol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mentario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customStyle="1" w:styleId="comentarioCar">
    <w:name w:val="comentario Car"/>
    <w:basedOn w:val="Lletraperdefectedelpargraf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unhideWhenUsed/>
    <w:rsid w:val="00DB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Enlla">
    <w:name w:val="Hyperlink"/>
    <w:basedOn w:val="Lletraperdefectedelpargraf"/>
    <w:uiPriority w:val="99"/>
    <w:semiHidden/>
    <w:unhideWhenUsed/>
    <w:rsid w:val="00DB633E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00C46"/>
    <w:rPr>
      <w:rFonts w:ascii="Arial" w:hAnsi="Arial" w:cs="Arial"/>
      <w:b/>
      <w:bCs/>
      <w:lang w:val="ca-ES"/>
    </w:rPr>
  </w:style>
  <w:style w:type="paragraph" w:styleId="Pargrafdel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Default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eu">
    <w:name w:val="footer"/>
    <w:basedOn w:val="Normal"/>
    <w:link w:val="Peu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56A83"/>
  </w:style>
  <w:style w:type="character" w:styleId="Refernciadecomentari">
    <w:name w:val="annotation reference"/>
    <w:basedOn w:val="Lletraperdefectedelpargraf"/>
    <w:uiPriority w:val="99"/>
    <w:semiHidden/>
    <w:unhideWhenUsed/>
    <w:rsid w:val="0001402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1402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styleId="Textennegreta">
    <w:name w:val="Strong"/>
    <w:basedOn w:val="Lletraperdefectedelpargraf"/>
    <w:uiPriority w:val="22"/>
    <w:qFormat/>
    <w:rsid w:val="008D5180"/>
    <w:rPr>
      <w:b/>
      <w:bCs/>
    </w:rPr>
  </w:style>
  <w:style w:type="table" w:customStyle="1" w:styleId="TableGrid0">
    <w:name w:val="Table Grid0"/>
    <w:basedOn w:val="Taulanormal"/>
    <w:uiPriority w:val="39"/>
    <w:rsid w:val="0024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153CAE"/>
    <w:pPr>
      <w:spacing w:after="0" w:line="240" w:lineRule="auto"/>
    </w:pPr>
    <w:rPr>
      <w:rFonts w:eastAsiaTheme="minorEastAsia"/>
      <w:kern w:val="2"/>
      <w:sz w:val="24"/>
      <w:szCs w:val="24"/>
      <w:lang w:eastAsia="es-ES_trad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xtec.gencat.cat/ca/curriculum/diversitat-i-inclusio/mesures-i-suports/intensius/%26amp;sa%3DD%26amp;source%3Deditors%26amp;ust%3D1681934405824639%26amp;usg%3DAOvVaw3TehjBRkRATucTOmbPH_XB&amp;sa=D&amp;source=docs&amp;ust=1681934405864640&amp;usg=AOvVaw3UirVaxnmN9BPX7oMuG1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xtec.gencat.cat/ca/curriculum/diversitat-i-inclusio/mesures-i-suports/addicionals/%26amp;sa%3DD%26amp;source%3Deditors%26amp;ust%3D1681934405824110%26amp;usg%3DAOvVaw1SB-ZP0TcqtZcafuI33EpV&amp;sa=D&amp;source=docs&amp;ust=1681934405864486&amp;usg=AOvVaw1TGl9q9JAzbGBZivEf82B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2149</Words>
  <Characters>12253</Characters>
  <Application>Microsoft Office Word</Application>
  <DocSecurity>0</DocSecurity>
  <Lines>102</Lines>
  <Paragraphs>28</Paragraphs>
  <ScaleCrop>false</ScaleCrop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AAG</cp:lastModifiedBy>
  <cp:revision>638</cp:revision>
  <cp:lastPrinted>2024-04-15T17:43:00Z</cp:lastPrinted>
  <dcterms:created xsi:type="dcterms:W3CDTF">2023-11-24T19:04:00Z</dcterms:created>
  <dcterms:modified xsi:type="dcterms:W3CDTF">2024-06-10T17:02:00Z</dcterms:modified>
</cp:coreProperties>
</file>